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F036" w14:textId="19F9A909" w:rsidR="007468C2" w:rsidRDefault="007468C2" w:rsidP="007468C2">
      <w:pPr>
        <w:jc w:val="center"/>
        <w:rPr>
          <w:b/>
          <w:sz w:val="28"/>
        </w:rPr>
      </w:pPr>
    </w:p>
    <w:p w14:paraId="699B00FD" w14:textId="77777777" w:rsidR="00F65223" w:rsidRPr="007468C2" w:rsidRDefault="00F65223" w:rsidP="00F65223">
      <w:pPr>
        <w:spacing w:after="0"/>
        <w:jc w:val="center"/>
        <w:rPr>
          <w:b/>
          <w:sz w:val="36"/>
        </w:rPr>
      </w:pPr>
      <w:r w:rsidRPr="007468C2">
        <w:rPr>
          <w:b/>
          <w:sz w:val="36"/>
        </w:rPr>
        <w:t>Règlement du tirage au sort</w:t>
      </w:r>
    </w:p>
    <w:p w14:paraId="5BC910E5" w14:textId="0B5788B1" w:rsidR="00A51BC7" w:rsidRPr="007468C2" w:rsidRDefault="007468C2" w:rsidP="00861AE3">
      <w:pPr>
        <w:spacing w:after="0"/>
        <w:jc w:val="center"/>
        <w:rPr>
          <w:b/>
          <w:sz w:val="36"/>
        </w:rPr>
      </w:pPr>
      <w:r w:rsidRPr="00F65223">
        <w:rPr>
          <w:b/>
          <w:sz w:val="28"/>
          <w:szCs w:val="18"/>
        </w:rPr>
        <w:t>Enquête de satisfaction des usagers de la bibliothèque</w:t>
      </w:r>
      <w:r w:rsidR="002C64F2" w:rsidRPr="00F65223">
        <w:rPr>
          <w:b/>
          <w:sz w:val="28"/>
          <w:szCs w:val="18"/>
        </w:rPr>
        <w:t xml:space="preserve"> - 20</w:t>
      </w:r>
      <w:r w:rsidR="001F3204" w:rsidRPr="00F65223">
        <w:rPr>
          <w:b/>
          <w:sz w:val="28"/>
          <w:szCs w:val="18"/>
        </w:rPr>
        <w:t>22</w:t>
      </w:r>
    </w:p>
    <w:p w14:paraId="70F4C8E6" w14:textId="05E76488" w:rsidR="007468C2" w:rsidRDefault="007468C2"/>
    <w:p w14:paraId="19086C68" w14:textId="72AB76B3" w:rsidR="00394F1E" w:rsidRDefault="00394F1E"/>
    <w:p w14:paraId="36F5B1AE" w14:textId="70288C2F" w:rsidR="00394F1E" w:rsidRDefault="00394F1E" w:rsidP="000B09BF">
      <w:pPr>
        <w:spacing w:after="0"/>
        <w:rPr>
          <w:b/>
          <w:bCs/>
        </w:rPr>
      </w:pPr>
      <w:r w:rsidRPr="008902A2">
        <w:rPr>
          <w:b/>
          <w:bCs/>
        </w:rPr>
        <w:t>Article 1 : La structure organisatrice</w:t>
      </w:r>
    </w:p>
    <w:p w14:paraId="5E96CC87" w14:textId="77777777" w:rsidR="004E670F" w:rsidRPr="008902A2" w:rsidRDefault="004E670F" w:rsidP="004E670F">
      <w:pPr>
        <w:spacing w:after="0" w:line="240" w:lineRule="auto"/>
        <w:rPr>
          <w:b/>
          <w:bCs/>
        </w:rPr>
      </w:pPr>
    </w:p>
    <w:p w14:paraId="19C8460D" w14:textId="511E2FA0" w:rsidR="00394F1E" w:rsidRDefault="00394F1E" w:rsidP="000B09BF">
      <w:pPr>
        <w:spacing w:after="0" w:line="240" w:lineRule="auto"/>
        <w:rPr>
          <w:bCs/>
        </w:rPr>
      </w:pPr>
      <w:r w:rsidRPr="008902A2">
        <w:rPr>
          <w:bCs/>
        </w:rPr>
        <w:t>Le tirage au sort</w:t>
      </w:r>
      <w:r w:rsidR="00A14555">
        <w:rPr>
          <w:bCs/>
        </w:rPr>
        <w:t>,</w:t>
      </w:r>
      <w:r w:rsidRPr="008902A2">
        <w:rPr>
          <w:bCs/>
        </w:rPr>
        <w:t xml:space="preserve"> à l’issue de l’enquête annuelle de satisfaction des outils et services de la bibliothèque</w:t>
      </w:r>
      <w:r w:rsidR="00A14555">
        <w:rPr>
          <w:bCs/>
        </w:rPr>
        <w:t>,</w:t>
      </w:r>
      <w:r w:rsidRPr="008902A2">
        <w:rPr>
          <w:bCs/>
        </w:rPr>
        <w:t xml:space="preserve"> est organisé par </w:t>
      </w:r>
      <w:r w:rsidR="00A14555">
        <w:rPr>
          <w:bCs/>
        </w:rPr>
        <w:t>la B</w:t>
      </w:r>
      <w:r w:rsidRPr="008902A2">
        <w:rPr>
          <w:bCs/>
        </w:rPr>
        <w:t>ibliothèque de l’Institut National des Sciences Appliquées</w:t>
      </w:r>
      <w:r w:rsidR="00F65223">
        <w:rPr>
          <w:bCs/>
        </w:rPr>
        <w:t xml:space="preserve"> de Strasbourg</w:t>
      </w:r>
      <w:r w:rsidRPr="008902A2">
        <w:rPr>
          <w:bCs/>
        </w:rPr>
        <w:t xml:space="preserve"> (INSA Strasbourg) – 24 Bld de la Victoire – 67084 Strasbourg Cedex, </w:t>
      </w:r>
      <w:r w:rsidR="00A14555">
        <w:rPr>
          <w:bCs/>
        </w:rPr>
        <w:t xml:space="preserve">France, </w:t>
      </w:r>
      <w:r w:rsidR="00F65223">
        <w:rPr>
          <w:bCs/>
        </w:rPr>
        <w:t>é</w:t>
      </w:r>
      <w:r w:rsidRPr="008902A2">
        <w:rPr>
          <w:bCs/>
        </w:rPr>
        <w:t xml:space="preserve">tablissement </w:t>
      </w:r>
      <w:r w:rsidR="00F65223">
        <w:rPr>
          <w:bCs/>
        </w:rPr>
        <w:t>p</w:t>
      </w:r>
      <w:r w:rsidRPr="008902A2">
        <w:rPr>
          <w:bCs/>
        </w:rPr>
        <w:t xml:space="preserve">ublic à </w:t>
      </w:r>
      <w:r w:rsidR="00F65223">
        <w:rPr>
          <w:bCs/>
        </w:rPr>
        <w:t>c</w:t>
      </w:r>
      <w:r w:rsidRPr="008902A2">
        <w:rPr>
          <w:bCs/>
        </w:rPr>
        <w:t xml:space="preserve">aractère </w:t>
      </w:r>
      <w:r w:rsidR="00F65223">
        <w:rPr>
          <w:bCs/>
        </w:rPr>
        <w:t>s</w:t>
      </w:r>
      <w:r w:rsidRPr="008902A2">
        <w:rPr>
          <w:bCs/>
        </w:rPr>
        <w:t xml:space="preserve">cientifique, </w:t>
      </w:r>
      <w:r w:rsidR="00F65223">
        <w:rPr>
          <w:bCs/>
        </w:rPr>
        <w:t>c</w:t>
      </w:r>
      <w:r w:rsidRPr="008902A2">
        <w:rPr>
          <w:bCs/>
        </w:rPr>
        <w:t xml:space="preserve">ulturel et </w:t>
      </w:r>
      <w:r w:rsidR="00F65223">
        <w:rPr>
          <w:bCs/>
        </w:rPr>
        <w:t>p</w:t>
      </w:r>
      <w:r w:rsidRPr="008902A2">
        <w:rPr>
          <w:bCs/>
        </w:rPr>
        <w:t>rofessionnel.</w:t>
      </w:r>
    </w:p>
    <w:p w14:paraId="106D9B4A" w14:textId="77777777" w:rsidR="000B09BF" w:rsidRPr="008902A2" w:rsidRDefault="000B09BF" w:rsidP="000B09BF">
      <w:pPr>
        <w:spacing w:after="0" w:line="240" w:lineRule="auto"/>
        <w:rPr>
          <w:bCs/>
        </w:rPr>
      </w:pPr>
    </w:p>
    <w:p w14:paraId="0291F17E" w14:textId="6200AD5B" w:rsidR="00394F1E" w:rsidRDefault="00394F1E" w:rsidP="000B09BF">
      <w:pPr>
        <w:spacing w:after="0" w:line="240" w:lineRule="auto"/>
        <w:rPr>
          <w:b/>
        </w:rPr>
      </w:pPr>
      <w:r>
        <w:rPr>
          <w:b/>
        </w:rPr>
        <w:t>Article 2 : Période et déroulement du tirage</w:t>
      </w:r>
      <w:r w:rsidR="008941D5">
        <w:rPr>
          <w:b/>
        </w:rPr>
        <w:t xml:space="preserve"> au sort</w:t>
      </w:r>
    </w:p>
    <w:p w14:paraId="4F0754D9" w14:textId="77777777" w:rsidR="004E670F" w:rsidRDefault="004E670F" w:rsidP="000B09BF">
      <w:pPr>
        <w:spacing w:after="0" w:line="240" w:lineRule="auto"/>
        <w:rPr>
          <w:b/>
        </w:rPr>
      </w:pPr>
    </w:p>
    <w:p w14:paraId="64F43137" w14:textId="7160AEA7" w:rsidR="008941D5" w:rsidRPr="008902A2" w:rsidRDefault="00394F1E" w:rsidP="000B09BF">
      <w:pPr>
        <w:spacing w:after="0" w:line="240" w:lineRule="auto"/>
        <w:rPr>
          <w:bCs/>
        </w:rPr>
      </w:pPr>
      <w:r w:rsidRPr="008902A2">
        <w:rPr>
          <w:bCs/>
        </w:rPr>
        <w:t xml:space="preserve">L’enquête se déroulera du </w:t>
      </w:r>
      <w:r w:rsidR="001F3204" w:rsidRPr="008902A2">
        <w:rPr>
          <w:bCs/>
        </w:rPr>
        <w:t xml:space="preserve">14 mars au </w:t>
      </w:r>
      <w:r w:rsidR="009B0F3B" w:rsidRPr="008902A2">
        <w:rPr>
          <w:bCs/>
        </w:rPr>
        <w:t>8 avril 2022</w:t>
      </w:r>
      <w:r w:rsidRPr="008902A2">
        <w:rPr>
          <w:bCs/>
        </w:rPr>
        <w:t>. Le tirage</w:t>
      </w:r>
      <w:r w:rsidR="003B234A" w:rsidRPr="008902A2">
        <w:rPr>
          <w:bCs/>
        </w:rPr>
        <w:t xml:space="preserve"> au sort</w:t>
      </w:r>
      <w:r w:rsidRPr="008902A2">
        <w:rPr>
          <w:bCs/>
        </w:rPr>
        <w:t xml:space="preserve"> sera </w:t>
      </w:r>
      <w:r w:rsidR="008941D5" w:rsidRPr="008902A2">
        <w:rPr>
          <w:bCs/>
        </w:rPr>
        <w:t>relayé auprès des publics de la bibliothèque</w:t>
      </w:r>
      <w:r w:rsidR="00C45941">
        <w:rPr>
          <w:bCs/>
        </w:rPr>
        <w:t xml:space="preserve"> dans le cadre de</w:t>
      </w:r>
      <w:r w:rsidR="00C45941" w:rsidRPr="008902A2">
        <w:rPr>
          <w:bCs/>
        </w:rPr>
        <w:t xml:space="preserve"> l’enquête de satisfaction</w:t>
      </w:r>
      <w:r w:rsidR="008941D5" w:rsidRPr="008902A2">
        <w:rPr>
          <w:bCs/>
        </w:rPr>
        <w:t>. Pour participer, il faut remplir l’ensemble du questionnaire en ligne ou en version imprimée, et renseigner une adresse mail</w:t>
      </w:r>
      <w:r w:rsidR="000969EB">
        <w:rPr>
          <w:bCs/>
        </w:rPr>
        <w:t>,</w:t>
      </w:r>
      <w:r w:rsidR="008941D5" w:rsidRPr="008902A2">
        <w:rPr>
          <w:bCs/>
        </w:rPr>
        <w:t xml:space="preserve"> @insa-strasbourg.fr pour les étudiants et personnels </w:t>
      </w:r>
      <w:r w:rsidR="000969EB">
        <w:rPr>
          <w:bCs/>
        </w:rPr>
        <w:t>de l’</w:t>
      </w:r>
      <w:r w:rsidR="008941D5" w:rsidRPr="008902A2">
        <w:rPr>
          <w:bCs/>
        </w:rPr>
        <w:t>INSA</w:t>
      </w:r>
      <w:r w:rsidR="000969EB">
        <w:rPr>
          <w:bCs/>
        </w:rPr>
        <w:t xml:space="preserve"> Strasbourg</w:t>
      </w:r>
      <w:r w:rsidR="00AB7225">
        <w:rPr>
          <w:bCs/>
        </w:rPr>
        <w:t xml:space="preserve"> et </w:t>
      </w:r>
      <w:r w:rsidR="008941D5" w:rsidRPr="00AB7225">
        <w:rPr>
          <w:bCs/>
        </w:rPr>
        <w:t xml:space="preserve">une adresse mail </w:t>
      </w:r>
      <w:r w:rsidR="00AB7225" w:rsidRPr="00AB7225">
        <w:rPr>
          <w:bCs/>
        </w:rPr>
        <w:t xml:space="preserve">habituelle </w:t>
      </w:r>
      <w:r w:rsidR="005740CD" w:rsidRPr="00AB7225">
        <w:rPr>
          <w:bCs/>
        </w:rPr>
        <w:t>pour les lecteurs extérieurs à l’établissement</w:t>
      </w:r>
      <w:r w:rsidR="008941D5" w:rsidRPr="00AB7225">
        <w:rPr>
          <w:bCs/>
        </w:rPr>
        <w:t>.</w:t>
      </w:r>
      <w:r w:rsidR="002F2453" w:rsidRPr="00AB7225">
        <w:rPr>
          <w:bCs/>
        </w:rPr>
        <w:t xml:space="preserve"> </w:t>
      </w:r>
      <w:r w:rsidR="002F2453" w:rsidRPr="008902A2">
        <w:rPr>
          <w:bCs/>
        </w:rPr>
        <w:t>La participation à l’enquête et au tirage au sort est unique, et une adresse mail ne pourra être renseigné</w:t>
      </w:r>
      <w:r w:rsidR="003F040C">
        <w:rPr>
          <w:bCs/>
        </w:rPr>
        <w:t>e</w:t>
      </w:r>
      <w:r w:rsidR="002F2453" w:rsidRPr="008902A2">
        <w:rPr>
          <w:bCs/>
        </w:rPr>
        <w:t xml:space="preserve"> qu’une seule fois.</w:t>
      </w:r>
    </w:p>
    <w:p w14:paraId="04BB2E8B" w14:textId="0B429806" w:rsidR="00155C22" w:rsidRPr="00EA16C9" w:rsidRDefault="00155C22" w:rsidP="000B09BF">
      <w:pPr>
        <w:spacing w:after="0" w:line="240" w:lineRule="auto"/>
        <w:rPr>
          <w:bCs/>
          <w:color w:val="00B050"/>
        </w:rPr>
      </w:pPr>
      <w:r w:rsidRPr="008902A2">
        <w:rPr>
          <w:bCs/>
        </w:rPr>
        <w:t xml:space="preserve">Parmi l’ensemble des participants, </w:t>
      </w:r>
      <w:r w:rsidRPr="00DC2EC1">
        <w:rPr>
          <w:bCs/>
        </w:rPr>
        <w:t xml:space="preserve">35 </w:t>
      </w:r>
      <w:r w:rsidR="003F040C">
        <w:rPr>
          <w:bCs/>
        </w:rPr>
        <w:t xml:space="preserve">d’entre eux </w:t>
      </w:r>
      <w:r w:rsidRPr="00DC2EC1">
        <w:rPr>
          <w:bCs/>
        </w:rPr>
        <w:t>s</w:t>
      </w:r>
      <w:r w:rsidRPr="008902A2">
        <w:rPr>
          <w:bCs/>
        </w:rPr>
        <w:t>eront tirés au sort pour gagner un lot. Le tirage au sort sera effectué après la diffusion de l’enquête de satisfaction</w:t>
      </w:r>
      <w:r w:rsidR="00AB7225">
        <w:rPr>
          <w:bCs/>
        </w:rPr>
        <w:t xml:space="preserve"> au mois de mai.</w:t>
      </w:r>
    </w:p>
    <w:p w14:paraId="7494296C" w14:textId="77777777" w:rsidR="000B09BF" w:rsidRPr="008902A2" w:rsidRDefault="000B09BF" w:rsidP="000B09BF">
      <w:pPr>
        <w:spacing w:after="0" w:line="240" w:lineRule="auto"/>
        <w:rPr>
          <w:bCs/>
        </w:rPr>
      </w:pPr>
    </w:p>
    <w:p w14:paraId="41C41472" w14:textId="02D33642" w:rsidR="008941D5" w:rsidRDefault="00155C22" w:rsidP="000B09BF">
      <w:pPr>
        <w:spacing w:after="0" w:line="240" w:lineRule="auto"/>
        <w:rPr>
          <w:b/>
        </w:rPr>
      </w:pPr>
      <w:r>
        <w:rPr>
          <w:b/>
        </w:rPr>
        <w:t>Article 3 : Le but du tirage au sort</w:t>
      </w:r>
    </w:p>
    <w:p w14:paraId="7BD5324D" w14:textId="77777777" w:rsidR="004E670F" w:rsidRDefault="004E670F" w:rsidP="000B09BF">
      <w:pPr>
        <w:spacing w:after="0" w:line="240" w:lineRule="auto"/>
        <w:rPr>
          <w:b/>
        </w:rPr>
      </w:pPr>
    </w:p>
    <w:p w14:paraId="62362EFA" w14:textId="6F40F706" w:rsidR="00AA71BF" w:rsidRDefault="00155C22" w:rsidP="000B09B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but du tirage au sort est d’inciter les publics de la bibliothèque de l’INSA Strasbourg à remplir le questionnaire</w:t>
      </w:r>
      <w:r w:rsidR="00AB4DE0">
        <w:rPr>
          <w:sz w:val="22"/>
          <w:szCs w:val="22"/>
        </w:rPr>
        <w:t xml:space="preserve"> de satisfaction de la bibliothèque</w:t>
      </w:r>
      <w:r w:rsidR="00EB2C8E">
        <w:rPr>
          <w:sz w:val="22"/>
          <w:szCs w:val="22"/>
        </w:rPr>
        <w:t xml:space="preserve">. L’analyse de ces résultats </w:t>
      </w:r>
      <w:r w:rsidR="0008336C">
        <w:rPr>
          <w:sz w:val="22"/>
          <w:szCs w:val="22"/>
        </w:rPr>
        <w:t>a</w:t>
      </w:r>
      <w:r w:rsidR="00EB2C8E">
        <w:rPr>
          <w:sz w:val="22"/>
          <w:szCs w:val="22"/>
        </w:rPr>
        <w:t xml:space="preserve"> pour objectif </w:t>
      </w:r>
      <w:r w:rsidR="0008336C">
        <w:rPr>
          <w:sz w:val="22"/>
          <w:szCs w:val="22"/>
        </w:rPr>
        <w:t>d’</w:t>
      </w:r>
      <w:r w:rsidR="00AB4DE0">
        <w:rPr>
          <w:sz w:val="22"/>
          <w:szCs w:val="22"/>
        </w:rPr>
        <w:t>améliorer la qualité des services et outils proposés par la bibliothèque.</w:t>
      </w:r>
    </w:p>
    <w:p w14:paraId="4A8A4706" w14:textId="77777777" w:rsidR="000B09BF" w:rsidRDefault="000B09BF" w:rsidP="000B09BF">
      <w:pPr>
        <w:pStyle w:val="Default"/>
        <w:jc w:val="both"/>
        <w:rPr>
          <w:sz w:val="22"/>
          <w:szCs w:val="22"/>
        </w:rPr>
      </w:pPr>
    </w:p>
    <w:p w14:paraId="6C8F466D" w14:textId="3CF7BA3F" w:rsidR="00C20F75" w:rsidRDefault="00C20F75" w:rsidP="000B09BF">
      <w:pPr>
        <w:pStyle w:val="Default"/>
        <w:jc w:val="both"/>
        <w:rPr>
          <w:b/>
          <w:bCs/>
          <w:sz w:val="22"/>
          <w:szCs w:val="22"/>
        </w:rPr>
      </w:pPr>
      <w:r w:rsidRPr="008902A2">
        <w:rPr>
          <w:b/>
          <w:bCs/>
          <w:sz w:val="22"/>
          <w:szCs w:val="22"/>
        </w:rPr>
        <w:t>Article 4 : Conditions aux participants</w:t>
      </w:r>
    </w:p>
    <w:p w14:paraId="06B0E0A0" w14:textId="77777777" w:rsidR="004E670F" w:rsidRPr="008902A2" w:rsidRDefault="004E670F" w:rsidP="000B09BF">
      <w:pPr>
        <w:pStyle w:val="Default"/>
        <w:jc w:val="both"/>
        <w:rPr>
          <w:b/>
          <w:bCs/>
          <w:sz w:val="22"/>
          <w:szCs w:val="22"/>
        </w:rPr>
      </w:pPr>
    </w:p>
    <w:p w14:paraId="2B1BAEDD" w14:textId="42560A20" w:rsidR="00C20F75" w:rsidRPr="00166C23" w:rsidRDefault="0008497D" w:rsidP="004E67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</w:t>
      </w:r>
      <w:r w:rsidRPr="0008497D">
        <w:rPr>
          <w:sz w:val="22"/>
          <w:szCs w:val="22"/>
        </w:rPr>
        <w:t>a participation à l'enquête n'impose pas de participer au jeu concours</w:t>
      </w:r>
      <w:r>
        <w:rPr>
          <w:sz w:val="22"/>
          <w:szCs w:val="22"/>
        </w:rPr>
        <w:t>.</w:t>
      </w:r>
      <w:r w:rsidRPr="0008497D">
        <w:rPr>
          <w:sz w:val="22"/>
          <w:szCs w:val="22"/>
        </w:rPr>
        <w:t xml:space="preserve"> </w:t>
      </w:r>
      <w:r w:rsidR="0091327C">
        <w:rPr>
          <w:sz w:val="22"/>
          <w:szCs w:val="22"/>
        </w:rPr>
        <w:t xml:space="preserve">La participation au </w:t>
      </w:r>
      <w:r w:rsidR="005D52D0">
        <w:rPr>
          <w:sz w:val="22"/>
          <w:szCs w:val="22"/>
        </w:rPr>
        <w:t>t</w:t>
      </w:r>
      <w:r w:rsidR="00C20F75">
        <w:rPr>
          <w:sz w:val="22"/>
          <w:szCs w:val="22"/>
        </w:rPr>
        <w:t xml:space="preserve">irage au sort </w:t>
      </w:r>
      <w:r w:rsidR="0091327C">
        <w:rPr>
          <w:sz w:val="22"/>
          <w:szCs w:val="22"/>
        </w:rPr>
        <w:t xml:space="preserve">est facultative et </w:t>
      </w:r>
      <w:r w:rsidR="00C20F75">
        <w:rPr>
          <w:sz w:val="22"/>
          <w:szCs w:val="22"/>
        </w:rPr>
        <w:t xml:space="preserve">sans obligation d’achat. La participation est ouverte à toute personne physique et majeure en tant qu’usager de la bibliothèque de l’INSA Strasbourg et </w:t>
      </w:r>
      <w:r w:rsidR="00C20F75" w:rsidRPr="00AA71BF">
        <w:rPr>
          <w:color w:val="auto"/>
          <w:sz w:val="22"/>
          <w:szCs w:val="22"/>
        </w:rPr>
        <w:t>disposant d’une adresse mail valide</w:t>
      </w:r>
      <w:r w:rsidR="00EA16C9" w:rsidRPr="00AA71BF">
        <w:rPr>
          <w:color w:val="auto"/>
          <w:sz w:val="22"/>
          <w:szCs w:val="22"/>
        </w:rPr>
        <w:t xml:space="preserve"> @insa-strasbourg.fr</w:t>
      </w:r>
      <w:r w:rsidR="007F35BE">
        <w:rPr>
          <w:color w:val="auto"/>
          <w:sz w:val="22"/>
          <w:szCs w:val="22"/>
        </w:rPr>
        <w:t xml:space="preserve"> et </w:t>
      </w:r>
      <w:r w:rsidR="00AA71BF" w:rsidRPr="007F35BE">
        <w:rPr>
          <w:color w:val="auto"/>
          <w:sz w:val="22"/>
          <w:szCs w:val="22"/>
        </w:rPr>
        <w:t xml:space="preserve">d’une adresse mail </w:t>
      </w:r>
      <w:r w:rsidR="007F35BE" w:rsidRPr="007F35BE">
        <w:rPr>
          <w:color w:val="auto"/>
          <w:sz w:val="22"/>
          <w:szCs w:val="22"/>
        </w:rPr>
        <w:t xml:space="preserve">habituelle </w:t>
      </w:r>
      <w:r w:rsidR="00AA71BF" w:rsidRPr="007F35BE">
        <w:rPr>
          <w:color w:val="auto"/>
          <w:sz w:val="22"/>
          <w:szCs w:val="22"/>
        </w:rPr>
        <w:t>pour les lecteurs extérieurs à l’INSA Strasbourg</w:t>
      </w:r>
      <w:r w:rsidR="00F27D23" w:rsidRPr="007F35BE">
        <w:rPr>
          <w:color w:val="auto"/>
          <w:sz w:val="22"/>
          <w:szCs w:val="22"/>
        </w:rPr>
        <w:t xml:space="preserve">. </w:t>
      </w:r>
      <w:r w:rsidR="00F27D23" w:rsidRPr="00F27D23">
        <w:rPr>
          <w:color w:val="auto"/>
          <w:sz w:val="22"/>
          <w:szCs w:val="22"/>
        </w:rPr>
        <w:t xml:space="preserve">Une </w:t>
      </w:r>
      <w:r w:rsidR="00F27D23" w:rsidRPr="00166C23">
        <w:rPr>
          <w:sz w:val="22"/>
          <w:szCs w:val="22"/>
        </w:rPr>
        <w:t>même personne ne pourra participer qu’une fois. Les membres présents lors du tirage du sort ne sont pas autorisés à participer au concours. La participation au concours implique l’acceptation du présent</w:t>
      </w:r>
      <w:r w:rsidR="004E670F">
        <w:rPr>
          <w:sz w:val="22"/>
          <w:szCs w:val="22"/>
        </w:rPr>
        <w:t xml:space="preserve"> </w:t>
      </w:r>
      <w:r w:rsidR="00F27D23" w:rsidRPr="00166C23">
        <w:rPr>
          <w:sz w:val="22"/>
          <w:szCs w:val="22"/>
        </w:rPr>
        <w:t>règlement. Son non‐respect entraîne l’annulation de la candidature. Ne seront pris en compte</w:t>
      </w:r>
      <w:r w:rsidR="004E670F">
        <w:rPr>
          <w:sz w:val="22"/>
          <w:szCs w:val="22"/>
        </w:rPr>
        <w:t xml:space="preserve"> </w:t>
      </w:r>
      <w:r w:rsidR="00F27D23" w:rsidRPr="00166C23">
        <w:rPr>
          <w:sz w:val="22"/>
          <w:szCs w:val="22"/>
        </w:rPr>
        <w:t>que les questionnaires complétés dans leur intégralité par les participants</w:t>
      </w:r>
      <w:r w:rsidR="00D51887">
        <w:rPr>
          <w:sz w:val="22"/>
          <w:szCs w:val="22"/>
        </w:rPr>
        <w:t>.</w:t>
      </w:r>
    </w:p>
    <w:p w14:paraId="3BEB9641" w14:textId="6E40B6EB" w:rsidR="00F27D23" w:rsidRDefault="00F27D23" w:rsidP="000B09BF">
      <w:pPr>
        <w:pStyle w:val="Default"/>
        <w:jc w:val="both"/>
        <w:rPr>
          <w:color w:val="auto"/>
          <w:sz w:val="22"/>
          <w:szCs w:val="22"/>
        </w:rPr>
      </w:pPr>
    </w:p>
    <w:p w14:paraId="43B64BAF" w14:textId="4AA61684" w:rsidR="00166C23" w:rsidRDefault="00166C23" w:rsidP="000B09B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66C23">
        <w:rPr>
          <w:b/>
          <w:bCs/>
          <w:color w:val="auto"/>
          <w:sz w:val="22"/>
          <w:szCs w:val="22"/>
        </w:rPr>
        <w:t>Article 5 :</w:t>
      </w:r>
      <w:r>
        <w:rPr>
          <w:b/>
          <w:bCs/>
          <w:color w:val="auto"/>
          <w:sz w:val="22"/>
          <w:szCs w:val="22"/>
        </w:rPr>
        <w:t xml:space="preserve"> </w:t>
      </w:r>
      <w:r w:rsidRPr="00166C23">
        <w:rPr>
          <w:b/>
          <w:bCs/>
          <w:color w:val="auto"/>
          <w:sz w:val="22"/>
          <w:szCs w:val="22"/>
        </w:rPr>
        <w:t>Désignation des gagnants</w:t>
      </w:r>
    </w:p>
    <w:p w14:paraId="60BAAF3A" w14:textId="77777777" w:rsidR="004E670F" w:rsidRDefault="004E670F" w:rsidP="000B09B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D7BEFD8" w14:textId="245A1AD6" w:rsidR="00392B3A" w:rsidRDefault="00166C23" w:rsidP="004F76BC">
      <w:pPr>
        <w:pStyle w:val="Default"/>
        <w:jc w:val="both"/>
        <w:rPr>
          <w:color w:val="auto"/>
          <w:sz w:val="22"/>
          <w:szCs w:val="22"/>
        </w:rPr>
      </w:pPr>
      <w:r w:rsidRPr="00EA16C9">
        <w:rPr>
          <w:color w:val="auto"/>
          <w:sz w:val="22"/>
          <w:szCs w:val="22"/>
        </w:rPr>
        <w:t>Les gag</w:t>
      </w:r>
      <w:r w:rsidR="00EA16C9" w:rsidRPr="00EA16C9">
        <w:rPr>
          <w:color w:val="auto"/>
          <w:sz w:val="22"/>
          <w:szCs w:val="22"/>
        </w:rPr>
        <w:t>n</w:t>
      </w:r>
      <w:r w:rsidRPr="00EA16C9">
        <w:rPr>
          <w:color w:val="auto"/>
          <w:sz w:val="22"/>
          <w:szCs w:val="22"/>
        </w:rPr>
        <w:t xml:space="preserve">ants seront désignés par tirage au sort et seront informés via leur adresse mail @insa-strasbourg, </w:t>
      </w:r>
      <w:r w:rsidRPr="00173B1C">
        <w:rPr>
          <w:color w:val="auto"/>
          <w:sz w:val="22"/>
          <w:szCs w:val="22"/>
        </w:rPr>
        <w:t xml:space="preserve">ou </w:t>
      </w:r>
      <w:r w:rsidR="00FB1BB2" w:rsidRPr="00173B1C">
        <w:rPr>
          <w:color w:val="auto"/>
          <w:sz w:val="22"/>
          <w:szCs w:val="22"/>
        </w:rPr>
        <w:t>via</w:t>
      </w:r>
      <w:r w:rsidRPr="00173B1C">
        <w:rPr>
          <w:color w:val="auto"/>
          <w:sz w:val="22"/>
          <w:szCs w:val="22"/>
        </w:rPr>
        <w:t xml:space="preserve"> leur adresse </w:t>
      </w:r>
      <w:r w:rsidR="00AA71BF" w:rsidRPr="00173B1C">
        <w:rPr>
          <w:color w:val="auto"/>
          <w:sz w:val="22"/>
          <w:szCs w:val="22"/>
        </w:rPr>
        <w:t xml:space="preserve">mail </w:t>
      </w:r>
      <w:r w:rsidR="00173B1C" w:rsidRPr="00173B1C">
        <w:rPr>
          <w:color w:val="auto"/>
          <w:sz w:val="22"/>
          <w:szCs w:val="22"/>
        </w:rPr>
        <w:t xml:space="preserve">habituelle </w:t>
      </w:r>
      <w:r w:rsidRPr="00173B1C">
        <w:rPr>
          <w:color w:val="auto"/>
          <w:sz w:val="22"/>
          <w:szCs w:val="22"/>
        </w:rPr>
        <w:t>pour les lecteurs extérieurs</w:t>
      </w:r>
      <w:r w:rsidR="00392B3A" w:rsidRPr="00173B1C">
        <w:rPr>
          <w:color w:val="auto"/>
          <w:sz w:val="22"/>
          <w:szCs w:val="22"/>
        </w:rPr>
        <w:t xml:space="preserve"> à l’INSA Strasbourg</w:t>
      </w:r>
      <w:r w:rsidRPr="00173B1C">
        <w:rPr>
          <w:color w:val="auto"/>
          <w:sz w:val="22"/>
          <w:szCs w:val="22"/>
        </w:rPr>
        <w:t>.</w:t>
      </w:r>
    </w:p>
    <w:p w14:paraId="2FC4392B" w14:textId="61B0DDA0" w:rsidR="00DE793B" w:rsidRDefault="00DE793B" w:rsidP="004F76BC">
      <w:pPr>
        <w:pStyle w:val="Default"/>
        <w:jc w:val="both"/>
        <w:rPr>
          <w:b/>
          <w:bCs/>
        </w:rPr>
      </w:pPr>
      <w:r>
        <w:rPr>
          <w:color w:val="auto"/>
          <w:sz w:val="22"/>
          <w:szCs w:val="22"/>
        </w:rPr>
        <w:t>Les lauréats du tirage seront informés individuellement par mail.</w:t>
      </w:r>
    </w:p>
    <w:p w14:paraId="7C283571" w14:textId="2CED01DB" w:rsidR="00166C23" w:rsidRPr="00AA71BF" w:rsidRDefault="004F76BC" w:rsidP="000B09BF">
      <w:pPr>
        <w:pStyle w:val="Default"/>
        <w:jc w:val="both"/>
        <w:rPr>
          <w:color w:val="auto"/>
          <w:sz w:val="22"/>
          <w:szCs w:val="22"/>
        </w:rPr>
      </w:pPr>
      <w:r w:rsidRPr="00AA71BF">
        <w:rPr>
          <w:color w:val="auto"/>
          <w:sz w:val="22"/>
          <w:szCs w:val="22"/>
        </w:rPr>
        <w:t xml:space="preserve">Une liste complémentaire de 10 lauréats sera constituée afin de redistribuer les lots non réclamés </w:t>
      </w:r>
      <w:r w:rsidR="00FB1BB2">
        <w:rPr>
          <w:color w:val="auto"/>
          <w:sz w:val="22"/>
          <w:szCs w:val="22"/>
        </w:rPr>
        <w:t xml:space="preserve">à la date limite de retrait, le </w:t>
      </w:r>
      <w:r w:rsidR="00AA71BF">
        <w:rPr>
          <w:color w:val="auto"/>
          <w:sz w:val="22"/>
          <w:szCs w:val="22"/>
        </w:rPr>
        <w:t>10 juin 2022</w:t>
      </w:r>
      <w:r w:rsidR="00BC196F">
        <w:rPr>
          <w:color w:val="auto"/>
          <w:sz w:val="22"/>
          <w:szCs w:val="22"/>
        </w:rPr>
        <w:t xml:space="preserve"> à</w:t>
      </w:r>
      <w:r w:rsidR="00AA71BF">
        <w:rPr>
          <w:color w:val="auto"/>
          <w:sz w:val="22"/>
          <w:szCs w:val="22"/>
        </w:rPr>
        <w:t xml:space="preserve"> 17h.</w:t>
      </w:r>
    </w:p>
    <w:p w14:paraId="7E728FF8" w14:textId="1B6CF9F0" w:rsidR="00BC196F" w:rsidRDefault="00BC196F">
      <w:pPr>
        <w:rPr>
          <w:rFonts w:ascii="Calibri" w:hAnsi="Calibri" w:cs="Calibri"/>
          <w:color w:val="000000"/>
        </w:rPr>
      </w:pPr>
      <w:r>
        <w:br w:type="page"/>
      </w:r>
    </w:p>
    <w:p w14:paraId="3EBD3BB0" w14:textId="7CA79E0F" w:rsidR="00392B3A" w:rsidRDefault="00392B3A" w:rsidP="000B09BF">
      <w:pPr>
        <w:pStyle w:val="Default"/>
        <w:jc w:val="both"/>
        <w:rPr>
          <w:sz w:val="22"/>
          <w:szCs w:val="22"/>
        </w:rPr>
      </w:pPr>
    </w:p>
    <w:p w14:paraId="45679E75" w14:textId="77777777" w:rsidR="00BC196F" w:rsidRDefault="00BC196F" w:rsidP="000B09BF">
      <w:pPr>
        <w:pStyle w:val="Default"/>
        <w:jc w:val="both"/>
        <w:rPr>
          <w:sz w:val="22"/>
          <w:szCs w:val="22"/>
        </w:rPr>
      </w:pPr>
    </w:p>
    <w:p w14:paraId="0CB63B06" w14:textId="0FCE52FE" w:rsidR="00392B3A" w:rsidRPr="00392B3A" w:rsidRDefault="00392B3A" w:rsidP="000B09BF">
      <w:pPr>
        <w:pStyle w:val="Default"/>
        <w:jc w:val="both"/>
        <w:rPr>
          <w:b/>
          <w:bCs/>
          <w:sz w:val="22"/>
          <w:szCs w:val="22"/>
        </w:rPr>
      </w:pPr>
      <w:r w:rsidRPr="00392B3A">
        <w:rPr>
          <w:b/>
          <w:bCs/>
          <w:sz w:val="22"/>
          <w:szCs w:val="22"/>
        </w:rPr>
        <w:t>Article 6 : désignation d</w:t>
      </w:r>
      <w:r w:rsidR="003A628A">
        <w:rPr>
          <w:b/>
          <w:bCs/>
          <w:sz w:val="22"/>
          <w:szCs w:val="22"/>
        </w:rPr>
        <w:t>es</w:t>
      </w:r>
      <w:r w:rsidRPr="00392B3A">
        <w:rPr>
          <w:b/>
          <w:bCs/>
          <w:sz w:val="22"/>
          <w:szCs w:val="22"/>
        </w:rPr>
        <w:t xml:space="preserve"> lot</w:t>
      </w:r>
      <w:r w:rsidR="003A628A">
        <w:rPr>
          <w:b/>
          <w:bCs/>
          <w:sz w:val="22"/>
          <w:szCs w:val="22"/>
        </w:rPr>
        <w:t>s</w:t>
      </w:r>
    </w:p>
    <w:p w14:paraId="732900A9" w14:textId="77777777" w:rsidR="00392B3A" w:rsidRDefault="00392B3A" w:rsidP="000B09BF">
      <w:pPr>
        <w:pStyle w:val="Default"/>
        <w:jc w:val="both"/>
        <w:rPr>
          <w:sz w:val="22"/>
          <w:szCs w:val="22"/>
        </w:rPr>
      </w:pPr>
    </w:p>
    <w:p w14:paraId="2A310D00" w14:textId="75B59F21" w:rsidR="007468C2" w:rsidRPr="004F76BC" w:rsidRDefault="007468C2" w:rsidP="000B09BF">
      <w:pPr>
        <w:pStyle w:val="Default"/>
        <w:jc w:val="both"/>
        <w:rPr>
          <w:bCs/>
          <w:sz w:val="22"/>
          <w:szCs w:val="22"/>
        </w:rPr>
      </w:pPr>
      <w:r w:rsidRPr="004F76BC">
        <w:rPr>
          <w:bCs/>
          <w:sz w:val="22"/>
          <w:szCs w:val="22"/>
        </w:rPr>
        <w:t xml:space="preserve">Les lots suivants seront attribués : </w:t>
      </w:r>
    </w:p>
    <w:p w14:paraId="53A6ABE6" w14:textId="77777777" w:rsidR="004F76BC" w:rsidRPr="00467FCC" w:rsidRDefault="004F76BC" w:rsidP="000B09BF">
      <w:pPr>
        <w:pStyle w:val="Default"/>
        <w:jc w:val="both"/>
        <w:rPr>
          <w:b/>
          <w:sz w:val="22"/>
          <w:szCs w:val="22"/>
        </w:rPr>
      </w:pPr>
    </w:p>
    <w:p w14:paraId="36CC8BCC" w14:textId="00475ADD" w:rsidR="007468C2" w:rsidRDefault="007468C2" w:rsidP="003A628A">
      <w:pPr>
        <w:pStyle w:val="Default"/>
        <w:ind w:firstLine="708"/>
        <w:jc w:val="both"/>
        <w:rPr>
          <w:sz w:val="22"/>
          <w:szCs w:val="22"/>
        </w:rPr>
      </w:pPr>
      <w:r w:rsidRPr="00467FCC">
        <w:rPr>
          <w:sz w:val="22"/>
          <w:szCs w:val="22"/>
          <w:u w:val="single"/>
        </w:rPr>
        <w:t>- 1</w:t>
      </w:r>
      <w:r w:rsidRPr="00467FCC">
        <w:rPr>
          <w:position w:val="8"/>
          <w:sz w:val="14"/>
          <w:szCs w:val="14"/>
          <w:u w:val="single"/>
          <w:vertAlign w:val="superscript"/>
        </w:rPr>
        <w:t xml:space="preserve">e </w:t>
      </w:r>
      <w:r w:rsidRPr="00467FCC">
        <w:rPr>
          <w:sz w:val="22"/>
          <w:szCs w:val="22"/>
          <w:u w:val="single"/>
        </w:rPr>
        <w:t>lot :</w:t>
      </w:r>
      <w:r>
        <w:rPr>
          <w:sz w:val="22"/>
          <w:szCs w:val="22"/>
        </w:rPr>
        <w:t xml:space="preserve"> </w:t>
      </w:r>
      <w:r w:rsidR="00650B95">
        <w:rPr>
          <w:sz w:val="22"/>
          <w:szCs w:val="22"/>
        </w:rPr>
        <w:t xml:space="preserve">1 chèque </w:t>
      </w:r>
      <w:r w:rsidR="00BC196F">
        <w:rPr>
          <w:sz w:val="22"/>
          <w:szCs w:val="22"/>
        </w:rPr>
        <w:t>culture</w:t>
      </w:r>
      <w:r w:rsidR="00650B95">
        <w:rPr>
          <w:sz w:val="22"/>
          <w:szCs w:val="22"/>
        </w:rPr>
        <w:t xml:space="preserve"> d’une valeur de 50 €</w:t>
      </w:r>
    </w:p>
    <w:p w14:paraId="601BDFEF" w14:textId="3FCE0BEB" w:rsidR="00650B95" w:rsidRDefault="007468C2" w:rsidP="003A628A">
      <w:pPr>
        <w:pStyle w:val="Default"/>
        <w:ind w:firstLine="708"/>
        <w:jc w:val="both"/>
        <w:rPr>
          <w:sz w:val="22"/>
          <w:szCs w:val="22"/>
        </w:rPr>
      </w:pPr>
      <w:r w:rsidRPr="00467FCC">
        <w:rPr>
          <w:sz w:val="22"/>
          <w:szCs w:val="22"/>
          <w:u w:val="single"/>
        </w:rPr>
        <w:t>- 2</w:t>
      </w:r>
      <w:r w:rsidRPr="00467FCC">
        <w:rPr>
          <w:position w:val="8"/>
          <w:sz w:val="14"/>
          <w:szCs w:val="14"/>
          <w:u w:val="single"/>
          <w:vertAlign w:val="superscript"/>
        </w:rPr>
        <w:t xml:space="preserve">e </w:t>
      </w:r>
      <w:r w:rsidRPr="00467FCC">
        <w:rPr>
          <w:sz w:val="22"/>
          <w:szCs w:val="22"/>
          <w:u w:val="single"/>
        </w:rPr>
        <w:t>lot :</w:t>
      </w:r>
      <w:r>
        <w:rPr>
          <w:sz w:val="22"/>
          <w:szCs w:val="22"/>
        </w:rPr>
        <w:t xml:space="preserve"> </w:t>
      </w:r>
      <w:r w:rsidR="00650B95">
        <w:rPr>
          <w:sz w:val="22"/>
          <w:szCs w:val="22"/>
        </w:rPr>
        <w:t xml:space="preserve">1 chèque </w:t>
      </w:r>
      <w:r w:rsidR="00BC196F">
        <w:rPr>
          <w:sz w:val="22"/>
          <w:szCs w:val="22"/>
        </w:rPr>
        <w:t>culture</w:t>
      </w:r>
      <w:r w:rsidR="00650B95">
        <w:rPr>
          <w:sz w:val="22"/>
          <w:szCs w:val="22"/>
        </w:rPr>
        <w:t xml:space="preserve"> d’une valeur de 30 € </w:t>
      </w:r>
    </w:p>
    <w:p w14:paraId="286AB0F6" w14:textId="0B60E8FF" w:rsidR="007468C2" w:rsidRDefault="007468C2" w:rsidP="003A628A">
      <w:pPr>
        <w:pStyle w:val="Default"/>
        <w:ind w:firstLine="708"/>
        <w:jc w:val="both"/>
        <w:rPr>
          <w:sz w:val="22"/>
          <w:szCs w:val="22"/>
        </w:rPr>
      </w:pPr>
      <w:r w:rsidRPr="00467FCC">
        <w:rPr>
          <w:sz w:val="22"/>
          <w:szCs w:val="22"/>
          <w:u w:val="single"/>
        </w:rPr>
        <w:t>- 3</w:t>
      </w:r>
      <w:r w:rsidRPr="00467FCC">
        <w:rPr>
          <w:position w:val="8"/>
          <w:sz w:val="14"/>
          <w:szCs w:val="14"/>
          <w:u w:val="single"/>
          <w:vertAlign w:val="superscript"/>
        </w:rPr>
        <w:t xml:space="preserve">e </w:t>
      </w:r>
      <w:r w:rsidR="00650B95" w:rsidRPr="00467FCC">
        <w:rPr>
          <w:sz w:val="22"/>
          <w:szCs w:val="22"/>
          <w:u w:val="single"/>
        </w:rPr>
        <w:t>lot :</w:t>
      </w:r>
      <w:r w:rsidR="00650B95">
        <w:rPr>
          <w:sz w:val="22"/>
          <w:szCs w:val="22"/>
        </w:rPr>
        <w:t xml:space="preserve"> 1 chèque </w:t>
      </w:r>
      <w:r w:rsidR="00BC196F">
        <w:rPr>
          <w:sz w:val="22"/>
          <w:szCs w:val="22"/>
        </w:rPr>
        <w:t>culture</w:t>
      </w:r>
      <w:r w:rsidR="00650B95">
        <w:rPr>
          <w:sz w:val="22"/>
          <w:szCs w:val="22"/>
        </w:rPr>
        <w:t xml:space="preserve"> d’une valeur de 2</w:t>
      </w:r>
      <w:r>
        <w:rPr>
          <w:sz w:val="22"/>
          <w:szCs w:val="22"/>
        </w:rPr>
        <w:t xml:space="preserve">0 € </w:t>
      </w:r>
    </w:p>
    <w:p w14:paraId="20139EBE" w14:textId="4A5AFF37" w:rsidR="007468C2" w:rsidRDefault="007468C2" w:rsidP="003A628A">
      <w:pPr>
        <w:pStyle w:val="Default"/>
        <w:ind w:firstLine="708"/>
        <w:jc w:val="both"/>
        <w:rPr>
          <w:sz w:val="22"/>
          <w:szCs w:val="22"/>
        </w:rPr>
      </w:pPr>
      <w:r w:rsidRPr="00467FCC">
        <w:rPr>
          <w:sz w:val="22"/>
          <w:szCs w:val="22"/>
          <w:u w:val="single"/>
        </w:rPr>
        <w:t>- du 4</w:t>
      </w:r>
      <w:r w:rsidRPr="00467FCC">
        <w:rPr>
          <w:position w:val="8"/>
          <w:sz w:val="14"/>
          <w:szCs w:val="14"/>
          <w:u w:val="single"/>
          <w:vertAlign w:val="superscript"/>
        </w:rPr>
        <w:t xml:space="preserve">e </w:t>
      </w:r>
      <w:r w:rsidRPr="00467FCC">
        <w:rPr>
          <w:sz w:val="22"/>
          <w:szCs w:val="22"/>
          <w:u w:val="single"/>
        </w:rPr>
        <w:t>lot au 1</w:t>
      </w:r>
      <w:r w:rsidR="00C379E3">
        <w:rPr>
          <w:sz w:val="22"/>
          <w:szCs w:val="22"/>
          <w:u w:val="single"/>
        </w:rPr>
        <w:t>3</w:t>
      </w:r>
      <w:r w:rsidRPr="00467FCC">
        <w:rPr>
          <w:position w:val="8"/>
          <w:sz w:val="14"/>
          <w:szCs w:val="14"/>
          <w:u w:val="single"/>
          <w:vertAlign w:val="superscript"/>
        </w:rPr>
        <w:t xml:space="preserve">e </w:t>
      </w:r>
      <w:r w:rsidRPr="00467FCC">
        <w:rPr>
          <w:sz w:val="22"/>
          <w:szCs w:val="22"/>
          <w:u w:val="single"/>
        </w:rPr>
        <w:t>lot :</w:t>
      </w:r>
      <w:r>
        <w:rPr>
          <w:sz w:val="22"/>
          <w:szCs w:val="22"/>
        </w:rPr>
        <w:t xml:space="preserve"> 10 </w:t>
      </w:r>
      <w:r w:rsidR="00650B95">
        <w:rPr>
          <w:sz w:val="22"/>
          <w:szCs w:val="22"/>
        </w:rPr>
        <w:t xml:space="preserve">livres </w:t>
      </w:r>
      <w:r w:rsidR="00696D64">
        <w:rPr>
          <w:sz w:val="22"/>
          <w:szCs w:val="22"/>
        </w:rPr>
        <w:t xml:space="preserve">(voir liste </w:t>
      </w:r>
      <w:r w:rsidR="00653A78">
        <w:rPr>
          <w:sz w:val="22"/>
          <w:szCs w:val="22"/>
        </w:rPr>
        <w:t>page suivante</w:t>
      </w:r>
      <w:r w:rsidR="00696D64">
        <w:rPr>
          <w:sz w:val="22"/>
          <w:szCs w:val="22"/>
        </w:rPr>
        <w:t>)</w:t>
      </w:r>
    </w:p>
    <w:p w14:paraId="6FA489F4" w14:textId="77777777" w:rsidR="003A628A" w:rsidRDefault="00650B95" w:rsidP="003A628A">
      <w:pPr>
        <w:pStyle w:val="Default"/>
        <w:ind w:firstLine="708"/>
        <w:jc w:val="both"/>
        <w:rPr>
          <w:sz w:val="22"/>
          <w:szCs w:val="22"/>
        </w:rPr>
      </w:pPr>
      <w:r w:rsidRPr="00467FCC">
        <w:rPr>
          <w:sz w:val="22"/>
          <w:szCs w:val="22"/>
          <w:u w:val="single"/>
        </w:rPr>
        <w:t>- du 1</w:t>
      </w:r>
      <w:r w:rsidR="00C379E3">
        <w:rPr>
          <w:sz w:val="22"/>
          <w:szCs w:val="22"/>
          <w:u w:val="single"/>
        </w:rPr>
        <w:t>4</w:t>
      </w:r>
      <w:r w:rsidRPr="00467FCC">
        <w:rPr>
          <w:sz w:val="22"/>
          <w:szCs w:val="22"/>
          <w:u w:val="single"/>
          <w:vertAlign w:val="superscript"/>
        </w:rPr>
        <w:t>e</w:t>
      </w:r>
      <w:r w:rsidRPr="00467FCC">
        <w:rPr>
          <w:sz w:val="22"/>
          <w:szCs w:val="22"/>
          <w:u w:val="single"/>
        </w:rPr>
        <w:t xml:space="preserve"> lot au 2</w:t>
      </w:r>
      <w:r w:rsidR="00C379E3">
        <w:rPr>
          <w:sz w:val="22"/>
          <w:szCs w:val="22"/>
          <w:u w:val="single"/>
        </w:rPr>
        <w:t>3</w:t>
      </w:r>
      <w:r w:rsidRPr="00467FCC">
        <w:rPr>
          <w:sz w:val="22"/>
          <w:szCs w:val="22"/>
          <w:u w:val="single"/>
          <w:vertAlign w:val="superscript"/>
        </w:rPr>
        <w:t>e</w:t>
      </w:r>
      <w:r w:rsidRPr="00467FCC">
        <w:rPr>
          <w:sz w:val="22"/>
          <w:szCs w:val="22"/>
          <w:u w:val="single"/>
        </w:rPr>
        <w:t xml:space="preserve"> lot :</w:t>
      </w:r>
      <w:r>
        <w:rPr>
          <w:sz w:val="22"/>
          <w:szCs w:val="22"/>
        </w:rPr>
        <w:t xml:space="preserve"> </w:t>
      </w:r>
      <w:r w:rsidR="00861AE3">
        <w:rPr>
          <w:sz w:val="22"/>
          <w:szCs w:val="22"/>
        </w:rPr>
        <w:t xml:space="preserve">10 packs constitués </w:t>
      </w:r>
      <w:r w:rsidR="00C379E3">
        <w:rPr>
          <w:sz w:val="22"/>
          <w:szCs w:val="22"/>
        </w:rPr>
        <w:t>d’1</w:t>
      </w:r>
      <w:r w:rsidR="00861AE3">
        <w:rPr>
          <w:sz w:val="22"/>
          <w:szCs w:val="22"/>
        </w:rPr>
        <w:t xml:space="preserve"> carnet de notes, </w:t>
      </w:r>
      <w:r w:rsidR="00C379E3">
        <w:rPr>
          <w:sz w:val="22"/>
          <w:szCs w:val="22"/>
        </w:rPr>
        <w:t>d’</w:t>
      </w:r>
      <w:r w:rsidR="00861AE3">
        <w:rPr>
          <w:sz w:val="22"/>
          <w:szCs w:val="22"/>
        </w:rPr>
        <w:t>1 recueil de nouvelles inter-INSA 20</w:t>
      </w:r>
      <w:r w:rsidR="00C379E3">
        <w:rPr>
          <w:sz w:val="22"/>
          <w:szCs w:val="22"/>
        </w:rPr>
        <w:t xml:space="preserve">20, </w:t>
      </w:r>
    </w:p>
    <w:p w14:paraId="2BBD9C8B" w14:textId="7952917E" w:rsidR="00650B95" w:rsidRDefault="00C379E3" w:rsidP="003A628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d’1 gobelet écologique</w:t>
      </w:r>
      <w:r w:rsidR="00861AE3">
        <w:rPr>
          <w:sz w:val="22"/>
          <w:szCs w:val="22"/>
        </w:rPr>
        <w:t xml:space="preserve"> </w:t>
      </w:r>
    </w:p>
    <w:p w14:paraId="242B38D8" w14:textId="56DEFCA2" w:rsidR="00DC7EF4" w:rsidRPr="00DC7EF4" w:rsidRDefault="00DC7EF4" w:rsidP="003A628A">
      <w:pPr>
        <w:pStyle w:val="Default"/>
        <w:ind w:firstLine="708"/>
        <w:jc w:val="both"/>
        <w:rPr>
          <w:sz w:val="22"/>
          <w:szCs w:val="22"/>
          <w:lang w:val="en-US"/>
        </w:rPr>
      </w:pPr>
      <w:r w:rsidRPr="00DC7EF4">
        <w:rPr>
          <w:sz w:val="22"/>
          <w:szCs w:val="22"/>
          <w:u w:val="single"/>
          <w:lang w:val="en-US"/>
        </w:rPr>
        <w:t>- du 24</w:t>
      </w:r>
      <w:r w:rsidRPr="00DC7EF4">
        <w:rPr>
          <w:sz w:val="22"/>
          <w:szCs w:val="22"/>
          <w:u w:val="single"/>
          <w:vertAlign w:val="superscript"/>
          <w:lang w:val="en-US"/>
        </w:rPr>
        <w:t>e</w:t>
      </w:r>
      <w:r w:rsidRPr="00DC7EF4">
        <w:rPr>
          <w:sz w:val="22"/>
          <w:szCs w:val="22"/>
          <w:u w:val="single"/>
          <w:lang w:val="en-US"/>
        </w:rPr>
        <w:t xml:space="preserve"> lot au 3</w:t>
      </w:r>
      <w:r w:rsidR="00C379E3">
        <w:rPr>
          <w:sz w:val="22"/>
          <w:szCs w:val="22"/>
          <w:u w:val="single"/>
          <w:lang w:val="en-US"/>
        </w:rPr>
        <w:t>5</w:t>
      </w:r>
      <w:r w:rsidRPr="00DC7EF4">
        <w:rPr>
          <w:sz w:val="22"/>
          <w:szCs w:val="22"/>
          <w:u w:val="single"/>
          <w:vertAlign w:val="superscript"/>
          <w:lang w:val="en-US"/>
        </w:rPr>
        <w:t>e</w:t>
      </w:r>
      <w:r w:rsidRPr="00DC7EF4">
        <w:rPr>
          <w:sz w:val="22"/>
          <w:szCs w:val="22"/>
          <w:u w:val="single"/>
          <w:lang w:val="en-US"/>
        </w:rPr>
        <w:t xml:space="preserve"> lot :</w:t>
      </w:r>
      <w:r w:rsidRPr="00DC7EF4">
        <w:rPr>
          <w:sz w:val="22"/>
          <w:szCs w:val="22"/>
          <w:lang w:val="en-US"/>
        </w:rPr>
        <w:t xml:space="preserve"> </w:t>
      </w:r>
      <w:r w:rsidR="00C379E3">
        <w:rPr>
          <w:sz w:val="22"/>
          <w:szCs w:val="22"/>
          <w:lang w:val="en-US"/>
        </w:rPr>
        <w:t>12 tote-bags à l’effigie de l’INSA Strasbourg</w:t>
      </w:r>
    </w:p>
    <w:p w14:paraId="293080B9" w14:textId="77777777" w:rsidR="007468C2" w:rsidRPr="00DC7EF4" w:rsidRDefault="007468C2" w:rsidP="000B09BF">
      <w:pPr>
        <w:pStyle w:val="Default"/>
        <w:jc w:val="both"/>
        <w:rPr>
          <w:sz w:val="22"/>
          <w:szCs w:val="22"/>
          <w:lang w:val="en-US"/>
        </w:rPr>
      </w:pPr>
    </w:p>
    <w:p w14:paraId="44C71345" w14:textId="6CF066B5" w:rsidR="007468C2" w:rsidRDefault="00DB7CE3" w:rsidP="000B09BF">
      <w:pPr>
        <w:spacing w:after="0" w:line="240" w:lineRule="auto"/>
        <w:jc w:val="both"/>
      </w:pPr>
      <w:r>
        <w:t>L</w:t>
      </w:r>
      <w:r w:rsidR="007468C2">
        <w:t xml:space="preserve">e </w:t>
      </w:r>
      <w:r w:rsidR="00861AE3">
        <w:t>1</w:t>
      </w:r>
      <w:r w:rsidR="00861AE3" w:rsidRPr="00861AE3">
        <w:rPr>
          <w:vertAlign w:val="superscript"/>
        </w:rPr>
        <w:t>e</w:t>
      </w:r>
      <w:r w:rsidR="00861AE3">
        <w:t xml:space="preserve"> </w:t>
      </w:r>
      <w:r w:rsidR="007468C2">
        <w:t xml:space="preserve">lot </w:t>
      </w:r>
      <w:r>
        <w:t xml:space="preserve">sera attribué </w:t>
      </w:r>
      <w:r w:rsidR="007468C2">
        <w:t xml:space="preserve">à la </w:t>
      </w:r>
      <w:r w:rsidR="00861AE3">
        <w:t>1</w:t>
      </w:r>
      <w:r w:rsidR="00861AE3" w:rsidRPr="00861AE3">
        <w:rPr>
          <w:vertAlign w:val="superscript"/>
        </w:rPr>
        <w:t>e</w:t>
      </w:r>
      <w:r w:rsidR="00861AE3">
        <w:t xml:space="preserve"> </w:t>
      </w:r>
      <w:r w:rsidR="007468C2">
        <w:t>adresse</w:t>
      </w:r>
      <w:r>
        <w:t xml:space="preserve"> </w:t>
      </w:r>
      <w:r w:rsidR="004F76BC">
        <w:t>tirée au sort</w:t>
      </w:r>
      <w:r w:rsidR="007468C2">
        <w:t xml:space="preserve">, le </w:t>
      </w:r>
      <w:r w:rsidR="00861AE3">
        <w:t>2</w:t>
      </w:r>
      <w:r w:rsidR="00861AE3" w:rsidRPr="00861AE3">
        <w:rPr>
          <w:vertAlign w:val="superscript"/>
        </w:rPr>
        <w:t>e</w:t>
      </w:r>
      <w:r w:rsidR="00861AE3">
        <w:t xml:space="preserve"> </w:t>
      </w:r>
      <w:r w:rsidR="007468C2">
        <w:t xml:space="preserve">lot à la </w:t>
      </w:r>
      <w:r w:rsidR="00861AE3">
        <w:t>2</w:t>
      </w:r>
      <w:r w:rsidR="00861AE3" w:rsidRPr="00861AE3">
        <w:rPr>
          <w:vertAlign w:val="superscript"/>
        </w:rPr>
        <w:t>e</w:t>
      </w:r>
      <w:r w:rsidR="00861AE3">
        <w:t xml:space="preserve"> </w:t>
      </w:r>
      <w:r w:rsidR="007468C2">
        <w:t xml:space="preserve">adresse </w:t>
      </w:r>
      <w:r w:rsidR="004F76BC">
        <w:t xml:space="preserve">tirée au sort, </w:t>
      </w:r>
      <w:r w:rsidR="007468C2">
        <w:t xml:space="preserve">et ainsi de suite dans l'ordre de la liste. </w:t>
      </w:r>
      <w:r w:rsidR="00467FCC">
        <w:t>Du 4</w:t>
      </w:r>
      <w:r w:rsidR="00467FCC" w:rsidRPr="00467FCC">
        <w:rPr>
          <w:vertAlign w:val="superscript"/>
        </w:rPr>
        <w:t>e</w:t>
      </w:r>
      <w:r w:rsidR="00467FCC">
        <w:t xml:space="preserve"> au 13</w:t>
      </w:r>
      <w:r w:rsidR="00467FCC" w:rsidRPr="00467FCC">
        <w:rPr>
          <w:vertAlign w:val="superscript"/>
        </w:rPr>
        <w:t>e</w:t>
      </w:r>
      <w:r w:rsidR="00467FCC">
        <w:t xml:space="preserve"> lot, le choix des titres se fera </w:t>
      </w:r>
      <w:r w:rsidR="00C75E17">
        <w:t>aléatoirement, chaque livre sera emballé</w:t>
      </w:r>
      <w:r w:rsidR="00467FCC">
        <w:t> : le 4</w:t>
      </w:r>
      <w:r w:rsidR="00467FCC" w:rsidRPr="00467FCC">
        <w:rPr>
          <w:vertAlign w:val="superscript"/>
        </w:rPr>
        <w:t>e</w:t>
      </w:r>
      <w:r w:rsidR="00467FCC">
        <w:t xml:space="preserve"> </w:t>
      </w:r>
      <w:r w:rsidR="004F76BC">
        <w:t xml:space="preserve">gagnant </w:t>
      </w:r>
      <w:r w:rsidR="00467FCC">
        <w:t xml:space="preserve">pourra choisir parmi les 10 </w:t>
      </w:r>
      <w:r w:rsidR="00C75E17">
        <w:t>paquets cachés</w:t>
      </w:r>
      <w:r w:rsidR="00467FCC">
        <w:t>, le 5</w:t>
      </w:r>
      <w:r w:rsidR="00467FCC" w:rsidRPr="00467FCC">
        <w:rPr>
          <w:vertAlign w:val="superscript"/>
        </w:rPr>
        <w:t>e</w:t>
      </w:r>
      <w:r w:rsidR="00467FCC">
        <w:t xml:space="preserve"> parmi les 9 titres restants et ainsi de suite jusqu’au 13</w:t>
      </w:r>
      <w:r w:rsidR="00467FCC" w:rsidRPr="00467FCC">
        <w:rPr>
          <w:vertAlign w:val="superscript"/>
        </w:rPr>
        <w:t>e</w:t>
      </w:r>
      <w:r w:rsidR="00467FCC">
        <w:t xml:space="preserve">. </w:t>
      </w:r>
      <w:r w:rsidR="007468C2">
        <w:t>Les bénéficiaires seront prévenus à l'adresse électronique indiquée</w:t>
      </w:r>
      <w:r w:rsidR="003A628A">
        <w:t xml:space="preserve"> (voir le numéro de téléphone, le cas échéant)</w:t>
      </w:r>
      <w:r w:rsidR="007468C2">
        <w:t xml:space="preserve">. Ils auront jusqu’au </w:t>
      </w:r>
      <w:r w:rsidR="004F76BC">
        <w:t xml:space="preserve">10 </w:t>
      </w:r>
      <w:r w:rsidR="002C64F2">
        <w:t>juin</w:t>
      </w:r>
      <w:r w:rsidR="00AA71BF">
        <w:t xml:space="preserve"> 2022 à 17h</w:t>
      </w:r>
      <w:r w:rsidR="007468C2">
        <w:t xml:space="preserve"> pour se faire connaître et seront invités à retirer leur lot </w:t>
      </w:r>
      <w:r w:rsidR="002C64F2">
        <w:t xml:space="preserve">à la bibliothèque </w:t>
      </w:r>
      <w:r w:rsidR="007468C2">
        <w:t xml:space="preserve">contre présentation de leur carte </w:t>
      </w:r>
      <w:r w:rsidR="00C75E17">
        <w:t>pass campus</w:t>
      </w:r>
      <w:r w:rsidR="002C64F2">
        <w:t xml:space="preserve"> ou d’une pièce d’identité</w:t>
      </w:r>
      <w:r w:rsidR="007468C2">
        <w:t xml:space="preserve">. Les lots non réclamés après cette date seront attribués </w:t>
      </w:r>
      <w:r w:rsidR="003A628A">
        <w:t xml:space="preserve">sur la base d’une liste complémentaire, </w:t>
      </w:r>
      <w:r w:rsidR="007468C2">
        <w:t>dans l'ordre</w:t>
      </w:r>
      <w:r w:rsidR="003A628A">
        <w:t xml:space="preserve"> du tirage</w:t>
      </w:r>
      <w:r w:rsidR="007468C2">
        <w:t>.</w:t>
      </w:r>
    </w:p>
    <w:p w14:paraId="109D0414" w14:textId="77777777" w:rsidR="000B09BF" w:rsidRDefault="000B09BF" w:rsidP="000B09BF">
      <w:pPr>
        <w:spacing w:after="0" w:line="240" w:lineRule="auto"/>
        <w:jc w:val="both"/>
      </w:pPr>
    </w:p>
    <w:p w14:paraId="7C7317BC" w14:textId="77777777" w:rsidR="004E670F" w:rsidRDefault="000B09BF" w:rsidP="000B09BF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B09BF">
        <w:rPr>
          <w:rFonts w:ascii="Calibri" w:hAnsi="Calibri" w:cs="Calibri"/>
          <w:b/>
          <w:bCs/>
          <w:color w:val="000000"/>
        </w:rPr>
        <w:t xml:space="preserve">Article 7 : Responsabilité </w:t>
      </w:r>
    </w:p>
    <w:p w14:paraId="410E4721" w14:textId="74E125C6" w:rsidR="000B09BF" w:rsidRDefault="000B09BF" w:rsidP="000B09BF">
      <w:pPr>
        <w:spacing w:after="0" w:line="240" w:lineRule="auto"/>
        <w:rPr>
          <w:rFonts w:ascii="Calibri" w:hAnsi="Calibri" w:cs="Calibri"/>
          <w:color w:val="000000"/>
        </w:rPr>
      </w:pPr>
      <w:r w:rsidRPr="000B09BF">
        <w:rPr>
          <w:rFonts w:ascii="Calibri" w:hAnsi="Calibri" w:cs="Calibri"/>
          <w:b/>
          <w:bCs/>
          <w:color w:val="000000"/>
        </w:rPr>
        <w:br/>
      </w:r>
      <w:r w:rsidRPr="000B09BF">
        <w:rPr>
          <w:rFonts w:ascii="Calibri" w:hAnsi="Calibri" w:cs="Calibri"/>
          <w:color w:val="000000"/>
        </w:rPr>
        <w:t>L’organisateur ne saurait encourir une quelconque responsabilité, si en cas de force majeure</w:t>
      </w:r>
      <w:r w:rsidR="00166C23">
        <w:rPr>
          <w:rFonts w:ascii="Calibri" w:hAnsi="Calibri" w:cs="Calibri"/>
          <w:color w:val="000000"/>
        </w:rPr>
        <w:t xml:space="preserve"> </w:t>
      </w:r>
      <w:r w:rsidRPr="000B09BF">
        <w:rPr>
          <w:rFonts w:ascii="Calibri" w:hAnsi="Calibri" w:cs="Calibri"/>
          <w:color w:val="000000"/>
        </w:rPr>
        <w:t>ou d’événement indépendant de sa volonté, il était amené à annuler le présent jeu, à l’écourter, le proroger, le reporter, sa responsabilité ne pouvant être engagée de ce fait. En</w:t>
      </w:r>
      <w:r w:rsidR="00166C23">
        <w:rPr>
          <w:rFonts w:ascii="Calibri" w:hAnsi="Calibri" w:cs="Calibri"/>
          <w:color w:val="000000"/>
        </w:rPr>
        <w:t xml:space="preserve"> </w:t>
      </w:r>
      <w:r w:rsidRPr="000B09BF">
        <w:rPr>
          <w:rFonts w:ascii="Calibri" w:hAnsi="Calibri" w:cs="Calibri"/>
          <w:color w:val="000000"/>
        </w:rPr>
        <w:t xml:space="preserve">outre sa responsabilité ne pourra en aucun cas être retenue en cas de perte et en cas de non‐acheminement de tout courrier électronique. </w:t>
      </w:r>
    </w:p>
    <w:p w14:paraId="35A7EE2A" w14:textId="77777777" w:rsidR="000B09BF" w:rsidRDefault="000B09BF" w:rsidP="000B09BF">
      <w:pPr>
        <w:spacing w:after="0" w:line="240" w:lineRule="auto"/>
        <w:rPr>
          <w:rFonts w:ascii="Calibri" w:hAnsi="Calibri" w:cs="Calibri"/>
          <w:color w:val="000000"/>
        </w:rPr>
      </w:pPr>
    </w:p>
    <w:p w14:paraId="6B4B9E62" w14:textId="77777777" w:rsidR="004E670F" w:rsidRDefault="000B09BF" w:rsidP="000B09BF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B09BF">
        <w:rPr>
          <w:rFonts w:ascii="Calibri" w:hAnsi="Calibri" w:cs="Calibri"/>
          <w:b/>
          <w:bCs/>
          <w:color w:val="000000"/>
        </w:rPr>
        <w:t xml:space="preserve">Article 8 : Gestion des données personnelles </w:t>
      </w:r>
    </w:p>
    <w:p w14:paraId="4A0141E5" w14:textId="26EE7601" w:rsidR="00A32167" w:rsidRPr="00A32167" w:rsidRDefault="000B09BF" w:rsidP="000B09BF">
      <w:pPr>
        <w:spacing w:after="0" w:line="240" w:lineRule="auto"/>
        <w:rPr>
          <w:rFonts w:ascii="Calibri" w:hAnsi="Calibri" w:cs="Calibri"/>
        </w:rPr>
      </w:pPr>
      <w:r w:rsidRPr="000B09BF">
        <w:rPr>
          <w:rFonts w:ascii="Calibri" w:hAnsi="Calibri" w:cs="Calibri"/>
          <w:b/>
          <w:bCs/>
          <w:color w:val="000000"/>
        </w:rPr>
        <w:br/>
      </w:r>
      <w:r w:rsidR="00F10E14">
        <w:rPr>
          <w:rFonts w:ascii="Calibri" w:hAnsi="Calibri" w:cs="Calibri"/>
          <w:color w:val="000000"/>
        </w:rPr>
        <w:t>L’INSA</w:t>
      </w:r>
      <w:r w:rsidRPr="000B09BF">
        <w:rPr>
          <w:rFonts w:ascii="Calibri" w:hAnsi="Calibri" w:cs="Calibri"/>
          <w:color w:val="000000"/>
        </w:rPr>
        <w:t xml:space="preserve"> Strasbourg considère les données personnelles des participants au </w:t>
      </w:r>
      <w:r w:rsidR="00F10E14">
        <w:rPr>
          <w:rFonts w:ascii="Calibri" w:hAnsi="Calibri" w:cs="Calibri"/>
          <w:color w:val="000000"/>
        </w:rPr>
        <w:t>tirage au sort</w:t>
      </w:r>
      <w:r w:rsidRPr="000B09BF">
        <w:rPr>
          <w:rFonts w:ascii="Calibri" w:hAnsi="Calibri" w:cs="Calibri"/>
          <w:color w:val="000000"/>
        </w:rPr>
        <w:t xml:space="preserve"> comme confidentielles. </w:t>
      </w:r>
      <w:r w:rsidR="008F24C7">
        <w:rPr>
          <w:rFonts w:ascii="Calibri" w:hAnsi="Calibri" w:cs="Calibri"/>
          <w:color w:val="000000"/>
        </w:rPr>
        <w:t>L’</w:t>
      </w:r>
      <w:r w:rsidR="008F755A">
        <w:rPr>
          <w:rFonts w:ascii="Calibri" w:hAnsi="Calibri" w:cs="Calibri"/>
          <w:color w:val="000000"/>
        </w:rPr>
        <w:t>INSA</w:t>
      </w:r>
      <w:r w:rsidR="008F24C7">
        <w:rPr>
          <w:rFonts w:ascii="Calibri" w:hAnsi="Calibri" w:cs="Calibri"/>
          <w:color w:val="000000"/>
        </w:rPr>
        <w:t xml:space="preserve"> </w:t>
      </w:r>
      <w:r w:rsidR="00D06AE2">
        <w:rPr>
          <w:rFonts w:ascii="Calibri" w:hAnsi="Calibri" w:cs="Calibri"/>
          <w:color w:val="000000"/>
        </w:rPr>
        <w:t>S</w:t>
      </w:r>
      <w:r w:rsidR="008F24C7">
        <w:rPr>
          <w:rFonts w:ascii="Calibri" w:hAnsi="Calibri" w:cs="Calibri"/>
          <w:color w:val="000000"/>
        </w:rPr>
        <w:t>trasbourg vous informe à propos de l’</w:t>
      </w:r>
      <w:r w:rsidR="008F755A">
        <w:rPr>
          <w:rFonts w:ascii="Calibri" w:hAnsi="Calibri" w:cs="Calibri"/>
          <w:color w:val="000000"/>
        </w:rPr>
        <w:t>enquête</w:t>
      </w:r>
      <w:r w:rsidR="008F24C7">
        <w:rPr>
          <w:rFonts w:ascii="Calibri" w:hAnsi="Calibri" w:cs="Calibri"/>
          <w:color w:val="000000"/>
        </w:rPr>
        <w:t xml:space="preserve"> et du tirage au sort</w:t>
      </w:r>
      <w:r w:rsidR="00A32167">
        <w:rPr>
          <w:rFonts w:ascii="Calibri" w:hAnsi="Calibri" w:cs="Calibri"/>
          <w:color w:val="000000"/>
        </w:rPr>
        <w:t xml:space="preserve"> : </w:t>
      </w:r>
      <w:hyperlink r:id="rId6" w:history="1">
        <w:r w:rsidR="00A32167" w:rsidRPr="00A32167">
          <w:rPr>
            <w:rStyle w:val="Lienhypertexte"/>
            <w:rFonts w:ascii="Calibri" w:hAnsi="Calibri" w:cs="Calibri"/>
          </w:rPr>
          <w:t>Mention légale RGPD.</w:t>
        </w:r>
      </w:hyperlink>
    </w:p>
    <w:p w14:paraId="03C7E9D2" w14:textId="77777777" w:rsidR="00A32167" w:rsidRPr="00A32167" w:rsidRDefault="00A32167" w:rsidP="000B09BF">
      <w:pPr>
        <w:spacing w:after="0" w:line="240" w:lineRule="auto"/>
        <w:rPr>
          <w:rFonts w:ascii="Calibri" w:hAnsi="Calibri" w:cs="Calibri"/>
          <w:b/>
          <w:bCs/>
        </w:rPr>
      </w:pPr>
    </w:p>
    <w:p w14:paraId="0A30F92D" w14:textId="2D49D046" w:rsidR="00F10E14" w:rsidRPr="00A32167" w:rsidRDefault="000B09BF" w:rsidP="000B09BF">
      <w:pPr>
        <w:spacing w:after="0" w:line="240" w:lineRule="auto"/>
        <w:rPr>
          <w:rFonts w:ascii="Calibri" w:hAnsi="Calibri" w:cs="Calibri"/>
        </w:rPr>
      </w:pPr>
      <w:r w:rsidRPr="000B09BF">
        <w:rPr>
          <w:rFonts w:ascii="Calibri" w:hAnsi="Calibri" w:cs="Calibri"/>
          <w:color w:val="000000"/>
        </w:rPr>
        <w:t>Votre adresse mail @</w:t>
      </w:r>
      <w:r w:rsidR="00C92D9D">
        <w:rPr>
          <w:rFonts w:ascii="Calibri" w:hAnsi="Calibri" w:cs="Calibri"/>
          <w:color w:val="000000"/>
        </w:rPr>
        <w:t>insa</w:t>
      </w:r>
      <w:r w:rsidRPr="000B09BF">
        <w:rPr>
          <w:rFonts w:ascii="Calibri" w:hAnsi="Calibri" w:cs="Calibri"/>
          <w:color w:val="000000"/>
        </w:rPr>
        <w:t>‐strasbourg.</w:t>
      </w:r>
      <w:r w:rsidR="00C92D9D">
        <w:rPr>
          <w:rFonts w:ascii="Calibri" w:hAnsi="Calibri" w:cs="Calibri"/>
          <w:color w:val="000000"/>
        </w:rPr>
        <w:t>fr</w:t>
      </w:r>
      <w:r w:rsidR="00261A76">
        <w:rPr>
          <w:rFonts w:ascii="Calibri" w:hAnsi="Calibri" w:cs="Calibri"/>
          <w:color w:val="000000"/>
        </w:rPr>
        <w:t xml:space="preserve"> </w:t>
      </w:r>
      <w:r w:rsidR="00C92D9D" w:rsidRPr="00261A76">
        <w:rPr>
          <w:rFonts w:ascii="Calibri" w:hAnsi="Calibri" w:cs="Calibri"/>
        </w:rPr>
        <w:t xml:space="preserve">ou à défaut votre adresse personnelle si vous </w:t>
      </w:r>
      <w:r w:rsidR="00F10E14" w:rsidRPr="00261A76">
        <w:rPr>
          <w:rFonts w:ascii="Calibri" w:hAnsi="Calibri" w:cs="Calibri"/>
        </w:rPr>
        <w:t xml:space="preserve">êtes </w:t>
      </w:r>
      <w:r w:rsidR="00C92D9D" w:rsidRPr="00261A76">
        <w:rPr>
          <w:rFonts w:ascii="Calibri" w:hAnsi="Calibri" w:cs="Calibri"/>
        </w:rPr>
        <w:t>un lecteur extérieur à l’INSA Strasbourg,</w:t>
      </w:r>
      <w:r w:rsidRPr="00261A76">
        <w:rPr>
          <w:rFonts w:ascii="Calibri" w:hAnsi="Calibri" w:cs="Calibri"/>
        </w:rPr>
        <w:t xml:space="preserve"> est </w:t>
      </w:r>
      <w:r w:rsidRPr="000B09BF">
        <w:rPr>
          <w:rFonts w:ascii="Calibri" w:hAnsi="Calibri" w:cs="Calibri"/>
          <w:color w:val="000000"/>
        </w:rPr>
        <w:t xml:space="preserve">indispensable pour </w:t>
      </w:r>
      <w:r w:rsidRPr="00A32167">
        <w:rPr>
          <w:rFonts w:ascii="Calibri" w:hAnsi="Calibri" w:cs="Calibri"/>
        </w:rPr>
        <w:t xml:space="preserve">participer </w:t>
      </w:r>
      <w:r w:rsidR="00F10E14" w:rsidRPr="00A32167">
        <w:rPr>
          <w:rFonts w:ascii="Calibri" w:hAnsi="Calibri" w:cs="Calibri"/>
        </w:rPr>
        <w:t>au jeu concours</w:t>
      </w:r>
      <w:r w:rsidRPr="00A32167">
        <w:rPr>
          <w:rFonts w:ascii="Calibri" w:hAnsi="Calibri" w:cs="Calibri"/>
        </w:rPr>
        <w:t xml:space="preserve">. Elle servira uniquement à participer au tirage au sort, et à communiquer avec les gagnants des </w:t>
      </w:r>
      <w:r w:rsidR="00C92D9D" w:rsidRPr="00A32167">
        <w:rPr>
          <w:rFonts w:ascii="Calibri" w:hAnsi="Calibri" w:cs="Calibri"/>
        </w:rPr>
        <w:t>35</w:t>
      </w:r>
      <w:r w:rsidRPr="00A32167">
        <w:rPr>
          <w:rFonts w:ascii="Calibri" w:hAnsi="Calibri" w:cs="Calibri"/>
        </w:rPr>
        <w:t xml:space="preserve"> lots mis en jeu. Elle sera supprimée au terme du jeu concours. </w:t>
      </w:r>
    </w:p>
    <w:p w14:paraId="4251CD99" w14:textId="77777777" w:rsidR="008C434B" w:rsidRDefault="008C434B" w:rsidP="000B09BF">
      <w:pPr>
        <w:spacing w:after="0" w:line="240" w:lineRule="auto"/>
        <w:rPr>
          <w:rFonts w:ascii="Calibri" w:hAnsi="Calibri" w:cs="Calibri"/>
          <w:color w:val="000000"/>
        </w:rPr>
      </w:pPr>
    </w:p>
    <w:p w14:paraId="6D5E85EC" w14:textId="356403DA" w:rsidR="008C434B" w:rsidRPr="00C93B69" w:rsidRDefault="00C92D9D" w:rsidP="008C434B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L’INSA</w:t>
      </w:r>
      <w:r w:rsidR="000B09BF" w:rsidRPr="000B09BF">
        <w:rPr>
          <w:rFonts w:ascii="Calibri" w:hAnsi="Calibri" w:cs="Calibri"/>
          <w:color w:val="000000"/>
        </w:rPr>
        <w:t xml:space="preserve"> Strasbourg est le responsable de ce traitement de données, dont la base légale est votre consentement</w:t>
      </w:r>
      <w:r w:rsidR="00DB0EC4">
        <w:rPr>
          <w:rFonts w:ascii="Calibri" w:hAnsi="Calibri" w:cs="Calibri"/>
          <w:color w:val="000000"/>
        </w:rPr>
        <w:t>.</w:t>
      </w:r>
      <w:r w:rsidR="000B09BF" w:rsidRPr="000B09BF">
        <w:rPr>
          <w:rFonts w:ascii="Calibri" w:hAnsi="Calibri" w:cs="Calibri"/>
          <w:color w:val="000000"/>
        </w:rPr>
        <w:br/>
      </w:r>
    </w:p>
    <w:p w14:paraId="5ECD274F" w14:textId="2F4FBC0E" w:rsidR="008C434B" w:rsidRDefault="00E067E9" w:rsidP="008C434B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>
        <w:rPr>
          <w:rFonts w:ascii="Calibri" w:hAnsi="Calibri" w:cs="Calibri"/>
          <w:color w:val="000000"/>
        </w:rPr>
        <w:t xml:space="preserve">Vous avez </w:t>
      </w:r>
      <w:hyperlink r:id="rId7" w:history="1">
        <w:r w:rsidRPr="00E067E9">
          <w:rPr>
            <w:rStyle w:val="Lienhypertexte"/>
            <w:rFonts w:ascii="Calibri" w:hAnsi="Calibri" w:cs="Calibri"/>
          </w:rPr>
          <w:t>des droits</w:t>
        </w:r>
      </w:hyperlink>
      <w:r>
        <w:rPr>
          <w:rFonts w:ascii="Calibri" w:hAnsi="Calibri" w:cs="Calibri"/>
          <w:color w:val="000000"/>
        </w:rPr>
        <w:t>, p</w:t>
      </w:r>
      <w:r w:rsidR="000B09BF" w:rsidRPr="000B09BF">
        <w:rPr>
          <w:rFonts w:ascii="Calibri" w:hAnsi="Calibri" w:cs="Calibri"/>
          <w:color w:val="000000"/>
        </w:rPr>
        <w:t xml:space="preserve">our les exercer, </w:t>
      </w:r>
      <w:r w:rsidR="000B09BF" w:rsidRPr="00A32167">
        <w:rPr>
          <w:rFonts w:ascii="Calibri" w:hAnsi="Calibri" w:cs="Calibri"/>
          <w:color w:val="000000"/>
        </w:rPr>
        <w:t>vous pouvez contacter l</w:t>
      </w:r>
      <w:r w:rsidR="00C92D9D" w:rsidRPr="00A32167">
        <w:rPr>
          <w:rFonts w:ascii="Calibri" w:hAnsi="Calibri" w:cs="Calibri"/>
          <w:color w:val="000000"/>
        </w:rPr>
        <w:t>e</w:t>
      </w:r>
      <w:r w:rsidR="000B09BF" w:rsidRPr="00A32167">
        <w:rPr>
          <w:rFonts w:ascii="Calibri" w:hAnsi="Calibri" w:cs="Calibri"/>
          <w:color w:val="000000"/>
        </w:rPr>
        <w:t xml:space="preserve"> délégué à la protection des données désigné par </w:t>
      </w:r>
      <w:r w:rsidR="00C92D9D" w:rsidRPr="00A32167">
        <w:rPr>
          <w:rFonts w:ascii="Calibri" w:hAnsi="Calibri" w:cs="Calibri"/>
          <w:color w:val="000000"/>
        </w:rPr>
        <w:t xml:space="preserve">l’INSA </w:t>
      </w:r>
      <w:r w:rsidR="000B09BF" w:rsidRPr="00A32167">
        <w:rPr>
          <w:rFonts w:ascii="Calibri" w:hAnsi="Calibri" w:cs="Calibri"/>
          <w:color w:val="000000"/>
        </w:rPr>
        <w:t xml:space="preserve">Strasbourg, à l’adresse suivante </w:t>
      </w:r>
      <w:r w:rsidR="000B09BF" w:rsidRPr="00A32167">
        <w:rPr>
          <w:rFonts w:ascii="Calibri" w:hAnsi="Calibri" w:cs="Calibri"/>
        </w:rPr>
        <w:t xml:space="preserve">: </w:t>
      </w:r>
      <w:hyperlink r:id="rId8" w:history="1">
        <w:r w:rsidR="008C434B" w:rsidRPr="00A32167">
          <w:rPr>
            <w:rFonts w:eastAsia="Times New Roman" w:cstheme="minorHAnsi"/>
            <w:u w:val="single"/>
            <w:lang w:eastAsia="fr-FR"/>
          </w:rPr>
          <w:t>dpo@insa-strasbourg.fr</w:t>
        </w:r>
      </w:hyperlink>
    </w:p>
    <w:p w14:paraId="6FA433D3" w14:textId="77777777" w:rsidR="008C434B" w:rsidRDefault="008C434B" w:rsidP="008C434B">
      <w:pPr>
        <w:spacing w:after="0" w:line="240" w:lineRule="auto"/>
        <w:rPr>
          <w:rFonts w:eastAsia="Times New Roman" w:cstheme="minorHAnsi"/>
          <w:lang w:eastAsia="fr-FR"/>
        </w:rPr>
      </w:pPr>
    </w:p>
    <w:p w14:paraId="0C2BBC9C" w14:textId="2595DB82" w:rsidR="008C434B" w:rsidRPr="008C434B" w:rsidRDefault="008C434B" w:rsidP="008C434B">
      <w:pPr>
        <w:spacing w:after="0" w:line="240" w:lineRule="auto"/>
        <w:rPr>
          <w:rStyle w:val="Lienhypertexte"/>
          <w:color w:val="auto"/>
        </w:rPr>
      </w:pPr>
      <w:r w:rsidRPr="008C434B">
        <w:rPr>
          <w:rFonts w:eastAsia="Times New Roman" w:cstheme="minorHAnsi"/>
          <w:lang w:eastAsia="fr-FR"/>
        </w:rPr>
        <w:t xml:space="preserve">Vous pouvez contacter l’administrateur de l’enquête : </w:t>
      </w:r>
      <w:hyperlink r:id="rId9" w:history="1">
        <w:r w:rsidRPr="008C434B">
          <w:rPr>
            <w:rStyle w:val="Lienhypertexte"/>
            <w:color w:val="auto"/>
          </w:rPr>
          <w:t>chloe.schreiber@insa-strasbourg.fr</w:t>
        </w:r>
      </w:hyperlink>
    </w:p>
    <w:p w14:paraId="15FBB5C5" w14:textId="77777777" w:rsidR="008C434B" w:rsidRPr="008C434B" w:rsidRDefault="008C434B" w:rsidP="000B09BF">
      <w:pPr>
        <w:spacing w:after="0" w:line="240" w:lineRule="auto"/>
        <w:rPr>
          <w:rFonts w:ascii="Calibri" w:hAnsi="Calibri" w:cs="Calibri"/>
        </w:rPr>
      </w:pPr>
    </w:p>
    <w:p w14:paraId="25FB3726" w14:textId="0965257C" w:rsidR="000B09BF" w:rsidRPr="008C434B" w:rsidRDefault="000B09BF" w:rsidP="000B09BF">
      <w:pPr>
        <w:spacing w:after="0" w:line="240" w:lineRule="auto"/>
        <w:rPr>
          <w:rFonts w:ascii="Calibri" w:hAnsi="Calibri" w:cs="Calibri"/>
        </w:rPr>
      </w:pPr>
      <w:r w:rsidRPr="008C434B">
        <w:rPr>
          <w:rFonts w:ascii="Calibri" w:hAnsi="Calibri" w:cs="Calibri"/>
        </w:rPr>
        <w:t>Si après nous avoir contactés, vous estimez que vos droits n’ont pas été respectés, vous pouvez introduire une réclamation auprès de la CNIL.</w:t>
      </w:r>
    </w:p>
    <w:p w14:paraId="227B91AE" w14:textId="00B8DF45" w:rsidR="008C434B" w:rsidRPr="008C434B" w:rsidRDefault="008C434B" w:rsidP="008C434B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C434B">
        <w:rPr>
          <w:rFonts w:eastAsia="Times New Roman" w:cstheme="minorHAnsi"/>
          <w:lang w:eastAsia="fr-FR"/>
        </w:rPr>
        <w:t xml:space="preserve">Si vous estimez, après nous avoir contactés, que vos droits sur vos données ne sont pas respectés, vous pouvez adresser une réclamation (plainte) à la CNIL : </w:t>
      </w:r>
      <w:hyperlink r:id="rId10" w:history="1">
        <w:r w:rsidRPr="008C434B">
          <w:rPr>
            <w:rFonts w:eastAsia="Times New Roman" w:cstheme="minorHAnsi"/>
            <w:u w:val="single"/>
            <w:lang w:eastAsia="fr-FR"/>
          </w:rPr>
          <w:t>https://www.cnil.fr/fr/webform/adresser-une-plainte</w:t>
        </w:r>
      </w:hyperlink>
    </w:p>
    <w:p w14:paraId="4E4EC139" w14:textId="57494178" w:rsidR="000B09BF" w:rsidRDefault="000B09BF">
      <w:pPr>
        <w:rPr>
          <w:b/>
          <w:sz w:val="32"/>
        </w:rPr>
      </w:pPr>
      <w:r>
        <w:rPr>
          <w:b/>
          <w:sz w:val="32"/>
        </w:rPr>
        <w:br w:type="page"/>
      </w:r>
    </w:p>
    <w:p w14:paraId="0BF99AF9" w14:textId="753A07EB" w:rsidR="00696D64" w:rsidRPr="00653A78" w:rsidRDefault="00696D64" w:rsidP="00BB588C">
      <w:pPr>
        <w:spacing w:after="0" w:line="360" w:lineRule="auto"/>
        <w:jc w:val="both"/>
        <w:rPr>
          <w:b/>
          <w:sz w:val="32"/>
        </w:rPr>
      </w:pPr>
      <w:r w:rsidRPr="00653A78">
        <w:rPr>
          <w:b/>
          <w:sz w:val="32"/>
        </w:rPr>
        <w:lastRenderedPageBreak/>
        <w:t xml:space="preserve">Ouvrages </w:t>
      </w:r>
      <w:r w:rsidR="00BB588C" w:rsidRPr="00653A78">
        <w:rPr>
          <w:b/>
          <w:sz w:val="32"/>
        </w:rPr>
        <w:t xml:space="preserve">mis en jeu </w:t>
      </w:r>
      <w:r w:rsidR="003F6E6E" w:rsidRPr="00653A78">
        <w:rPr>
          <w:b/>
          <w:sz w:val="32"/>
        </w:rPr>
        <w:t xml:space="preserve">(lots 4 à 13) </w:t>
      </w:r>
      <w:r w:rsidRPr="00653A78">
        <w:rPr>
          <w:b/>
          <w:sz w:val="32"/>
        </w:rPr>
        <w:t>:</w:t>
      </w:r>
    </w:p>
    <w:p w14:paraId="01BAEB72" w14:textId="77777777" w:rsidR="00BB588C" w:rsidRPr="00BB588C" w:rsidRDefault="00BB588C" w:rsidP="00467FCC">
      <w:pPr>
        <w:spacing w:after="0" w:line="240" w:lineRule="auto"/>
        <w:jc w:val="both"/>
        <w:rPr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3118"/>
      </w:tblGrid>
      <w:tr w:rsidR="00BB588C" w14:paraId="4EBE2E7F" w14:textId="77777777" w:rsidTr="003F6E6E">
        <w:trPr>
          <w:trHeight w:val="2049"/>
        </w:trPr>
        <w:tc>
          <w:tcPr>
            <w:tcW w:w="1809" w:type="dxa"/>
          </w:tcPr>
          <w:p w14:paraId="7AE73599" w14:textId="31C88570" w:rsidR="00BB588C" w:rsidRDefault="00836C11" w:rsidP="00BB588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843236" wp14:editId="51108F21">
                  <wp:extent cx="837956" cy="1361678"/>
                  <wp:effectExtent l="0" t="0" r="635" b="0"/>
                  <wp:docPr id="1" name="Image 1" descr="couverture 9782266297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verture 9782266297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195" cy="137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37F27063" w14:textId="77777777" w:rsidR="00836C11" w:rsidRPr="00836C11" w:rsidRDefault="00836C11" w:rsidP="00836C11">
            <w:pPr>
              <w:jc w:val="both"/>
              <w:rPr>
                <w:b/>
              </w:rPr>
            </w:pPr>
            <w:r w:rsidRPr="00836C11">
              <w:rPr>
                <w:b/>
              </w:rPr>
              <w:t>Nos secrets trop bien gardés</w:t>
            </w:r>
          </w:p>
          <w:p w14:paraId="43C6F075" w14:textId="7A4DEDC5" w:rsidR="00BB588C" w:rsidRDefault="00836C11" w:rsidP="00BB588C">
            <w:pPr>
              <w:jc w:val="both"/>
            </w:pPr>
            <w:r>
              <w:t>Lara Prescott</w:t>
            </w:r>
          </w:p>
          <w:p w14:paraId="42038CCC" w14:textId="77E90AEE" w:rsidR="00BB588C" w:rsidRDefault="00836C11" w:rsidP="00BB588C">
            <w:pPr>
              <w:jc w:val="both"/>
            </w:pPr>
            <w:r>
              <w:t>8,70</w:t>
            </w:r>
            <w:r w:rsidR="00BB588C">
              <w:t xml:space="preserve"> €</w:t>
            </w:r>
          </w:p>
          <w:p w14:paraId="350CA851" w14:textId="50EE16CC" w:rsidR="00467FCC" w:rsidRDefault="008036F6" w:rsidP="00836C11">
            <w:pPr>
              <w:jc w:val="both"/>
            </w:pPr>
            <w:r>
              <w:t>9782266297981</w:t>
            </w:r>
          </w:p>
        </w:tc>
        <w:tc>
          <w:tcPr>
            <w:tcW w:w="1559" w:type="dxa"/>
          </w:tcPr>
          <w:p w14:paraId="41A1EF3C" w14:textId="2171A35C" w:rsidR="00BB588C" w:rsidRDefault="002E0E0A" w:rsidP="00F15E2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BE930F" wp14:editId="1138D36A">
                  <wp:extent cx="801414" cy="1162050"/>
                  <wp:effectExtent l="0" t="0" r="0" b="0"/>
                  <wp:docPr id="7" name="Image 7" descr="couverture 9782749167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verture 9782749167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98" cy="117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8CC476A" w14:textId="050B0A4D" w:rsidR="00BB588C" w:rsidRPr="00F15E20" w:rsidRDefault="002E0E0A" w:rsidP="00F15E20">
            <w:pPr>
              <w:jc w:val="both"/>
              <w:rPr>
                <w:b/>
              </w:rPr>
            </w:pPr>
            <w:r>
              <w:rPr>
                <w:b/>
              </w:rPr>
              <w:t>Beignets de tomates vertes</w:t>
            </w:r>
          </w:p>
          <w:p w14:paraId="6FDC5A63" w14:textId="6E51F9EA" w:rsidR="00F15E20" w:rsidRDefault="002E0E0A" w:rsidP="00F15E20">
            <w:pPr>
              <w:jc w:val="both"/>
            </w:pPr>
            <w:r>
              <w:t>Flagg, Fannie</w:t>
            </w:r>
          </w:p>
          <w:p w14:paraId="73848099" w14:textId="3EFD1022" w:rsidR="00F15E20" w:rsidRDefault="002E0E0A" w:rsidP="00F15E20">
            <w:pPr>
              <w:jc w:val="both"/>
            </w:pPr>
            <w:r>
              <w:t>12</w:t>
            </w:r>
            <w:r w:rsidR="00F15E20">
              <w:t>,</w:t>
            </w:r>
            <w:r>
              <w:t>0</w:t>
            </w:r>
            <w:r w:rsidR="00F15E20">
              <w:t>0 €</w:t>
            </w:r>
          </w:p>
          <w:p w14:paraId="3D465881" w14:textId="27805F03" w:rsidR="00F15E20" w:rsidRDefault="002E0E0A" w:rsidP="00F15E20">
            <w:pPr>
              <w:jc w:val="both"/>
            </w:pPr>
            <w:r>
              <w:t>9782749167596</w:t>
            </w:r>
            <w:r>
              <w:rPr>
                <w:sz w:val="18"/>
              </w:rPr>
              <w:t xml:space="preserve"> </w:t>
            </w:r>
            <w:hyperlink r:id="rId13" w:history="1"/>
          </w:p>
        </w:tc>
      </w:tr>
      <w:tr w:rsidR="00BB588C" w:rsidRPr="00A66EF2" w14:paraId="10251E30" w14:textId="77777777" w:rsidTr="003F6E6E">
        <w:tc>
          <w:tcPr>
            <w:tcW w:w="1809" w:type="dxa"/>
          </w:tcPr>
          <w:p w14:paraId="710A8B9C" w14:textId="652E4918" w:rsidR="00BB588C" w:rsidRDefault="00836C11" w:rsidP="00BB588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EC0A47" wp14:editId="1A2A55E7">
                  <wp:extent cx="1011555" cy="1517650"/>
                  <wp:effectExtent l="0" t="0" r="0" b="6350"/>
                  <wp:docPr id="2" name="Image 2" descr="couverture 9782351788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verture 9782351788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1B7D3248" w14:textId="1F9FA3A3" w:rsidR="00BB588C" w:rsidRDefault="00836C11" w:rsidP="00BB588C">
            <w:pPr>
              <w:jc w:val="both"/>
              <w:rPr>
                <w:b/>
              </w:rPr>
            </w:pPr>
            <w:r>
              <w:rPr>
                <w:b/>
              </w:rPr>
              <w:t>Huit crimes parfaits</w:t>
            </w:r>
          </w:p>
          <w:p w14:paraId="2CFEB1E6" w14:textId="5F16482F" w:rsidR="00BB588C" w:rsidRPr="000606CE" w:rsidRDefault="00836C11" w:rsidP="00BB588C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Peter Swanson</w:t>
            </w:r>
          </w:p>
          <w:p w14:paraId="41FB91CE" w14:textId="30FAE404" w:rsidR="00BB588C" w:rsidRPr="000606CE" w:rsidRDefault="00836C11" w:rsidP="00BB588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BB588C" w:rsidRPr="000606CE">
              <w:rPr>
                <w:lang w:val="en-US"/>
              </w:rPr>
              <w:t>,</w:t>
            </w:r>
            <w:r>
              <w:rPr>
                <w:lang w:val="en-US"/>
              </w:rPr>
              <w:t>0</w:t>
            </w:r>
            <w:r w:rsidR="00BB588C" w:rsidRPr="000606CE">
              <w:rPr>
                <w:lang w:val="en-US"/>
              </w:rPr>
              <w:t>0 €</w:t>
            </w:r>
          </w:p>
          <w:p w14:paraId="6B157016" w14:textId="367B346B" w:rsidR="00BB588C" w:rsidRPr="000606CE" w:rsidRDefault="008036F6" w:rsidP="00BB588C">
            <w:pPr>
              <w:jc w:val="both"/>
              <w:rPr>
                <w:sz w:val="18"/>
                <w:lang w:val="en-US"/>
              </w:rPr>
            </w:pPr>
            <w:r>
              <w:t xml:space="preserve">9782351788363 </w:t>
            </w:r>
            <w:hyperlink r:id="rId15" w:history="1"/>
          </w:p>
          <w:p w14:paraId="3079FD8B" w14:textId="77777777" w:rsidR="00467FCC" w:rsidRPr="000606CE" w:rsidRDefault="00467FCC" w:rsidP="00BB588C">
            <w:pPr>
              <w:jc w:val="both"/>
              <w:rPr>
                <w:sz w:val="18"/>
                <w:lang w:val="en-US"/>
              </w:rPr>
            </w:pPr>
          </w:p>
          <w:p w14:paraId="53009995" w14:textId="77777777" w:rsidR="00467FCC" w:rsidRPr="000606CE" w:rsidRDefault="00467FCC" w:rsidP="00BB588C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14:paraId="5910CC08" w14:textId="418C002F" w:rsidR="00BB588C" w:rsidRDefault="000E2983" w:rsidP="00F15E2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62693E" wp14:editId="7367AA05">
                  <wp:extent cx="808892" cy="1314450"/>
                  <wp:effectExtent l="0" t="0" r="0" b="0"/>
                  <wp:docPr id="15" name="Image 15" descr="couverture 9782264053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uverture 9782264053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36" cy="131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D4CB322" w14:textId="588256CC" w:rsidR="00F15E20" w:rsidRPr="00F15E20" w:rsidRDefault="003F040C" w:rsidP="00F15E20">
            <w:pPr>
              <w:jc w:val="both"/>
              <w:rPr>
                <w:lang w:val="en-US"/>
              </w:rPr>
            </w:pPr>
            <w:hyperlink r:id="rId17" w:tooltip="[voir la fiche]" w:history="1">
              <w:r w:rsidR="002E0E0A" w:rsidRPr="002E0E0A">
                <w:rPr>
                  <w:b/>
                </w:rPr>
                <w:t xml:space="preserve">Le cercle littéraire des amateurs d'épluchures de patates </w:t>
              </w:r>
            </w:hyperlink>
            <w:r w:rsidR="002E0E0A" w:rsidRPr="00F15E20">
              <w:rPr>
                <w:lang w:val="en-US"/>
              </w:rPr>
              <w:t xml:space="preserve"> </w:t>
            </w:r>
            <w:r w:rsidR="002E0E0A">
              <w:t>Shaffer, Mary Ann</w:t>
            </w:r>
          </w:p>
          <w:p w14:paraId="5280CE8E" w14:textId="68028F14" w:rsidR="00F15E20" w:rsidRPr="00F15E20" w:rsidRDefault="002E0E0A" w:rsidP="00F15E2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F15E20" w:rsidRPr="00F15E20">
              <w:rPr>
                <w:lang w:val="en-US"/>
              </w:rPr>
              <w:t>,</w:t>
            </w:r>
            <w:r>
              <w:rPr>
                <w:lang w:val="en-US"/>
              </w:rPr>
              <w:t>8</w:t>
            </w:r>
            <w:r w:rsidR="00F15E20" w:rsidRPr="00F15E20">
              <w:rPr>
                <w:lang w:val="en-US"/>
              </w:rPr>
              <w:t>0 euros</w:t>
            </w:r>
          </w:p>
          <w:p w14:paraId="1B1F0590" w14:textId="77777777" w:rsidR="00467FCC" w:rsidRPr="00F15E20" w:rsidRDefault="00467FCC" w:rsidP="002E0E0A">
            <w:pPr>
              <w:jc w:val="both"/>
              <w:rPr>
                <w:lang w:val="en-US"/>
              </w:rPr>
            </w:pPr>
          </w:p>
        </w:tc>
      </w:tr>
      <w:tr w:rsidR="00BB588C" w:rsidRPr="00F15E20" w14:paraId="51DBB8E3" w14:textId="77777777" w:rsidTr="003F6E6E">
        <w:tc>
          <w:tcPr>
            <w:tcW w:w="1809" w:type="dxa"/>
          </w:tcPr>
          <w:p w14:paraId="7B03C5BD" w14:textId="1D580715" w:rsidR="00BB588C" w:rsidRDefault="008036F6" w:rsidP="00BB588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D7B983C" wp14:editId="2D2FEAA0">
                  <wp:extent cx="638175" cy="1037034"/>
                  <wp:effectExtent l="0" t="0" r="0" b="0"/>
                  <wp:docPr id="3" name="Image 3" descr="couverture 9782072850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uverture 9782072850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89" cy="104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76391637" w14:textId="21A6CE68" w:rsidR="00BB588C" w:rsidRPr="006A5824" w:rsidRDefault="00836C11" w:rsidP="00BB588C">
            <w:pPr>
              <w:jc w:val="both"/>
              <w:rPr>
                <w:b/>
              </w:rPr>
            </w:pPr>
            <w:r>
              <w:rPr>
                <w:b/>
              </w:rPr>
              <w:t>Le faucon maltais</w:t>
            </w:r>
          </w:p>
          <w:p w14:paraId="0716440E" w14:textId="36708EBD" w:rsidR="00BB588C" w:rsidRDefault="00836C11" w:rsidP="00BB588C">
            <w:pPr>
              <w:jc w:val="both"/>
            </w:pPr>
            <w:r>
              <w:t>Dashiell</w:t>
            </w:r>
            <w:r w:rsidR="008036F6">
              <w:t xml:space="preserve"> Hammett</w:t>
            </w:r>
          </w:p>
          <w:p w14:paraId="7C3D7B2A" w14:textId="578097AE" w:rsidR="00BB588C" w:rsidRDefault="00836C11" w:rsidP="00BB588C">
            <w:pPr>
              <w:jc w:val="both"/>
            </w:pPr>
            <w:r>
              <w:t>5</w:t>
            </w:r>
            <w:r w:rsidR="00BB588C">
              <w:t>,</w:t>
            </w:r>
            <w:r>
              <w:t>9</w:t>
            </w:r>
            <w:r w:rsidR="00BB588C">
              <w:t>0 €</w:t>
            </w:r>
          </w:p>
          <w:p w14:paraId="01AB05F6" w14:textId="0F411B23" w:rsidR="00467FCC" w:rsidRDefault="008036F6" w:rsidP="00BB588C">
            <w:pPr>
              <w:jc w:val="both"/>
              <w:rPr>
                <w:sz w:val="18"/>
              </w:rPr>
            </w:pPr>
            <w:r>
              <w:t>9782072850813</w:t>
            </w:r>
          </w:p>
          <w:p w14:paraId="19106F8F" w14:textId="77777777" w:rsidR="00467FCC" w:rsidRDefault="00467FCC" w:rsidP="00BB588C">
            <w:pPr>
              <w:jc w:val="both"/>
            </w:pPr>
          </w:p>
        </w:tc>
        <w:tc>
          <w:tcPr>
            <w:tcW w:w="1559" w:type="dxa"/>
          </w:tcPr>
          <w:p w14:paraId="2694757A" w14:textId="0540CA96" w:rsidR="00BB588C" w:rsidRDefault="000E2983" w:rsidP="00F15E2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A6ECFB" wp14:editId="04066AED">
                  <wp:extent cx="852805" cy="1400175"/>
                  <wp:effectExtent l="0" t="0" r="4445" b="9525"/>
                  <wp:docPr id="13" name="Image 13" descr="couverture 9782070403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uverture 9782070403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8495F9" w14:textId="0BA2800C" w:rsidR="000E2983" w:rsidRDefault="000E2983" w:rsidP="00F15E20">
            <w:pPr>
              <w:jc w:val="both"/>
            </w:pPr>
            <w:r>
              <w:rPr>
                <w:b/>
              </w:rPr>
              <w:t>Testament à l’anglaise</w:t>
            </w:r>
            <w:hyperlink r:id="rId20" w:tooltip="[voir la fiche]" w:history="1"/>
          </w:p>
          <w:p w14:paraId="43F7B239" w14:textId="1B1152E1" w:rsidR="00F15E20" w:rsidRPr="000606CE" w:rsidRDefault="000E2983" w:rsidP="00F15E20">
            <w:pPr>
              <w:jc w:val="both"/>
            </w:pPr>
            <w:r>
              <w:t>Coe, Jonathan</w:t>
            </w:r>
          </w:p>
          <w:p w14:paraId="107D0901" w14:textId="6FCCB49D" w:rsidR="00F15E20" w:rsidRPr="000606CE" w:rsidRDefault="000E2983" w:rsidP="00F15E20">
            <w:pPr>
              <w:jc w:val="both"/>
            </w:pPr>
            <w:r>
              <w:t>11</w:t>
            </w:r>
            <w:r w:rsidR="00F15E20" w:rsidRPr="000606CE">
              <w:t>,</w:t>
            </w:r>
            <w:r>
              <w:t>0</w:t>
            </w:r>
            <w:r w:rsidR="00F15E20" w:rsidRPr="000606CE">
              <w:t>0 €</w:t>
            </w:r>
          </w:p>
          <w:p w14:paraId="27CF2C1A" w14:textId="6B8C73E5" w:rsidR="00F15E20" w:rsidRPr="000606CE" w:rsidRDefault="000E2983" w:rsidP="00F15E20">
            <w:pPr>
              <w:jc w:val="both"/>
            </w:pPr>
            <w:r>
              <w:t>9782070403264</w:t>
            </w:r>
          </w:p>
        </w:tc>
      </w:tr>
      <w:tr w:rsidR="00BB588C" w14:paraId="55675D99" w14:textId="77777777" w:rsidTr="003F6E6E">
        <w:tc>
          <w:tcPr>
            <w:tcW w:w="1809" w:type="dxa"/>
          </w:tcPr>
          <w:p w14:paraId="7550B554" w14:textId="7D63C0EB" w:rsidR="00BB588C" w:rsidRDefault="008036F6" w:rsidP="00BB588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A8BFE0" wp14:editId="4E26AE95">
                  <wp:extent cx="666750" cy="1066800"/>
                  <wp:effectExtent l="0" t="0" r="0" b="0"/>
                  <wp:docPr id="5" name="Image 5" descr="couverture 978225307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uverture 978225307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92" cy="106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2A5CFAD7" w14:textId="77777777" w:rsidR="008036F6" w:rsidRDefault="003F040C" w:rsidP="00BB588C">
            <w:pPr>
              <w:jc w:val="both"/>
            </w:pPr>
            <w:hyperlink r:id="rId22" w:tooltip="[voir la fiche]" w:history="1">
              <w:r w:rsidR="008036F6" w:rsidRPr="000E2983">
                <w:rPr>
                  <w:b/>
                </w:rPr>
                <w:t xml:space="preserve">Honoré et moi : parce qu'il a réussi sa vie en passant son temps à la rater, Balzac est mon frère </w:t>
              </w:r>
            </w:hyperlink>
            <w:r w:rsidR="008036F6">
              <w:t xml:space="preserve"> </w:t>
            </w:r>
          </w:p>
          <w:p w14:paraId="7969E59C" w14:textId="5540A980" w:rsidR="00BB588C" w:rsidRDefault="008036F6" w:rsidP="00BB588C">
            <w:pPr>
              <w:jc w:val="both"/>
            </w:pPr>
            <w:r>
              <w:t xml:space="preserve">Lecoq, Titiou </w:t>
            </w:r>
          </w:p>
          <w:p w14:paraId="6E9A885B" w14:textId="46B68B7A" w:rsidR="00BB588C" w:rsidRDefault="008036F6" w:rsidP="00BB588C">
            <w:pPr>
              <w:jc w:val="both"/>
            </w:pPr>
            <w:r>
              <w:t>7</w:t>
            </w:r>
            <w:r w:rsidR="00BB588C">
              <w:t>,</w:t>
            </w:r>
            <w:r>
              <w:t>4</w:t>
            </w:r>
            <w:r w:rsidR="00BB588C">
              <w:t>0 €</w:t>
            </w:r>
          </w:p>
          <w:p w14:paraId="4C14EDB6" w14:textId="0CA5E585" w:rsidR="00467FCC" w:rsidRDefault="008036F6" w:rsidP="00BB588C">
            <w:pPr>
              <w:jc w:val="both"/>
              <w:rPr>
                <w:sz w:val="18"/>
              </w:rPr>
            </w:pPr>
            <w:r>
              <w:t>9782253078432</w:t>
            </w:r>
          </w:p>
          <w:p w14:paraId="59F02B18" w14:textId="77777777" w:rsidR="00467FCC" w:rsidRDefault="00467FCC" w:rsidP="00BB588C">
            <w:pPr>
              <w:jc w:val="both"/>
              <w:rPr>
                <w:sz w:val="18"/>
              </w:rPr>
            </w:pPr>
          </w:p>
          <w:p w14:paraId="6DB21899" w14:textId="77777777" w:rsidR="00467FCC" w:rsidRDefault="00467FCC" w:rsidP="00BB588C">
            <w:pPr>
              <w:jc w:val="both"/>
            </w:pPr>
          </w:p>
        </w:tc>
        <w:tc>
          <w:tcPr>
            <w:tcW w:w="1559" w:type="dxa"/>
          </w:tcPr>
          <w:p w14:paraId="6466A076" w14:textId="5B1CB859" w:rsidR="00BB588C" w:rsidRDefault="00B57D53" w:rsidP="00F15E2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795595" wp14:editId="44BB28E5">
                  <wp:extent cx="852805" cy="1382395"/>
                  <wp:effectExtent l="0" t="0" r="4445" b="8255"/>
                  <wp:docPr id="17" name="Image 17" descr="couverture 9782253147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uverture 9782253147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026CADF" w14:textId="627E0E4A" w:rsidR="00BB588C" w:rsidRPr="00467FCC" w:rsidRDefault="003F040C" w:rsidP="00467FCC">
            <w:pPr>
              <w:jc w:val="both"/>
              <w:rPr>
                <w:b/>
              </w:rPr>
            </w:pPr>
            <w:hyperlink r:id="rId24" w:tooltip="[voir la fiche]" w:history="1">
              <w:r w:rsidR="00B57D53" w:rsidRPr="00B57D53">
                <w:rPr>
                  <w:b/>
                </w:rPr>
                <w:t xml:space="preserve">Comment voyager avec un saumon : nouveaux pastiches et postiches </w:t>
              </w:r>
            </w:hyperlink>
          </w:p>
          <w:p w14:paraId="4C7257D9" w14:textId="77777777" w:rsidR="00B57D53" w:rsidRDefault="00B57D53" w:rsidP="00467FCC">
            <w:pPr>
              <w:jc w:val="both"/>
            </w:pPr>
            <w:r>
              <w:t xml:space="preserve">Eco, Umberto </w:t>
            </w:r>
          </w:p>
          <w:p w14:paraId="24344222" w14:textId="3135D6FD" w:rsidR="00F15E20" w:rsidRDefault="00B57D53" w:rsidP="00467FCC">
            <w:pPr>
              <w:jc w:val="both"/>
            </w:pPr>
            <w:r>
              <w:t>7</w:t>
            </w:r>
            <w:r w:rsidR="00F15E20">
              <w:t>,</w:t>
            </w:r>
            <w:r>
              <w:t>4</w:t>
            </w:r>
            <w:r w:rsidR="00F15E20">
              <w:t>0 €</w:t>
            </w:r>
          </w:p>
          <w:p w14:paraId="03D9CBAD" w14:textId="1868F696" w:rsidR="00467FCC" w:rsidRDefault="00B57D53" w:rsidP="00467FCC">
            <w:pPr>
              <w:jc w:val="both"/>
            </w:pPr>
            <w:r>
              <w:t>9782253147923</w:t>
            </w:r>
          </w:p>
        </w:tc>
      </w:tr>
      <w:tr w:rsidR="00BB588C" w14:paraId="77B56EA2" w14:textId="77777777" w:rsidTr="003F6E6E">
        <w:tc>
          <w:tcPr>
            <w:tcW w:w="1809" w:type="dxa"/>
          </w:tcPr>
          <w:p w14:paraId="797EA7CC" w14:textId="08B50098" w:rsidR="00BB588C" w:rsidRDefault="004F0827" w:rsidP="00BB588C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E472AE" wp14:editId="31103E2D">
                  <wp:extent cx="1011555" cy="1633855"/>
                  <wp:effectExtent l="0" t="0" r="0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14:paraId="6D38BBB4" w14:textId="0BA6DBBD" w:rsidR="00BB588C" w:rsidRDefault="00190F16" w:rsidP="00BB588C">
            <w:pPr>
              <w:jc w:val="both"/>
              <w:rPr>
                <w:b/>
              </w:rPr>
            </w:pPr>
            <w:r>
              <w:rPr>
                <w:b/>
              </w:rPr>
              <w:t>La grande histoire du monde</w:t>
            </w:r>
          </w:p>
          <w:p w14:paraId="274EE496" w14:textId="77777777" w:rsidR="00190F16" w:rsidRDefault="00190F16" w:rsidP="00BB588C">
            <w:pPr>
              <w:jc w:val="both"/>
            </w:pPr>
            <w:r>
              <w:t xml:space="preserve">Reynaert, François </w:t>
            </w:r>
          </w:p>
          <w:p w14:paraId="10D6F9EE" w14:textId="7DF1F14D" w:rsidR="00BB588C" w:rsidRDefault="00BB588C" w:rsidP="00BB588C">
            <w:pPr>
              <w:jc w:val="both"/>
            </w:pPr>
            <w:r>
              <w:t>9,90 €</w:t>
            </w:r>
          </w:p>
          <w:p w14:paraId="223EE3F3" w14:textId="120F53AC" w:rsidR="00BB588C" w:rsidRDefault="00190F16" w:rsidP="00BB588C">
            <w:pPr>
              <w:jc w:val="both"/>
            </w:pPr>
            <w:r>
              <w:t>9782253180043</w:t>
            </w:r>
          </w:p>
        </w:tc>
        <w:tc>
          <w:tcPr>
            <w:tcW w:w="1559" w:type="dxa"/>
          </w:tcPr>
          <w:p w14:paraId="61BB9580" w14:textId="27827AB9" w:rsidR="00BB588C" w:rsidRDefault="006F26E9" w:rsidP="00F15E20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AAE079" wp14:editId="5D7276EB">
                  <wp:extent cx="852805" cy="1381760"/>
                  <wp:effectExtent l="0" t="0" r="4445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3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D61BFA0" w14:textId="77777777" w:rsidR="00B57D53" w:rsidRDefault="00B57D53" w:rsidP="00B57D53">
            <w:pPr>
              <w:pStyle w:val="Titre4"/>
              <w:spacing w:before="0" w:beforeAutospacing="0" w:after="0" w:afterAutospacing="0"/>
              <w:outlineLvl w:val="3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  <w:r w:rsidRPr="00B57D53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>L'extraordinaire voyage du fakir qui était resté coincé dans une armoire Ikea</w:t>
            </w:r>
          </w:p>
          <w:p w14:paraId="4C90DFD2" w14:textId="77777777" w:rsidR="006F26E9" w:rsidRDefault="003F040C" w:rsidP="00B57D53">
            <w:pPr>
              <w:jc w:val="both"/>
            </w:pPr>
            <w:hyperlink r:id="rId27" w:tooltip="Rechercher les notices ayant pour auteur Puértolas, Romain (1975-....)" w:history="1">
              <w:r w:rsidR="00B57D53" w:rsidRPr="006F26E9">
                <w:t>Puértolas, Romain</w:t>
              </w:r>
            </w:hyperlink>
            <w:r w:rsidR="00B57D53">
              <w:t xml:space="preserve"> </w:t>
            </w:r>
          </w:p>
          <w:p w14:paraId="131C0D7A" w14:textId="642DCFFC" w:rsidR="00467FCC" w:rsidRDefault="00B57D53" w:rsidP="00B57D53">
            <w:pPr>
              <w:jc w:val="both"/>
            </w:pPr>
            <w:r>
              <w:t>7</w:t>
            </w:r>
            <w:r w:rsidR="00467FCC">
              <w:t>,</w:t>
            </w:r>
            <w:r>
              <w:t>9</w:t>
            </w:r>
            <w:r w:rsidR="00467FCC">
              <w:t>0 €</w:t>
            </w:r>
          </w:p>
          <w:p w14:paraId="363DB0D3" w14:textId="31EADAED" w:rsidR="00467FCC" w:rsidRDefault="00B57D53" w:rsidP="00467FCC">
            <w:pPr>
              <w:jc w:val="both"/>
            </w:pPr>
            <w:r>
              <w:t>9782253179900</w:t>
            </w:r>
          </w:p>
        </w:tc>
      </w:tr>
    </w:tbl>
    <w:p w14:paraId="066230D8" w14:textId="77777777" w:rsidR="00467FCC" w:rsidRDefault="00467FCC" w:rsidP="00467FCC">
      <w:pPr>
        <w:spacing w:after="0" w:line="240" w:lineRule="auto"/>
        <w:jc w:val="both"/>
      </w:pPr>
    </w:p>
    <w:p w14:paraId="7FF888D6" w14:textId="77777777" w:rsidR="003F6E6E" w:rsidRDefault="003F6E6E" w:rsidP="00467FCC">
      <w:pPr>
        <w:spacing w:after="0" w:line="240" w:lineRule="auto"/>
        <w:jc w:val="both"/>
      </w:pPr>
    </w:p>
    <w:p w14:paraId="7CA666AF" w14:textId="35C9B2A7" w:rsidR="00467FCC" w:rsidRPr="003F6E6E" w:rsidRDefault="00467FCC" w:rsidP="003F6E6E">
      <w:pPr>
        <w:spacing w:after="0" w:line="360" w:lineRule="auto"/>
        <w:jc w:val="both"/>
        <w:rPr>
          <w:b/>
          <w:sz w:val="36"/>
        </w:rPr>
      </w:pPr>
      <w:r w:rsidRPr="003F6E6E">
        <w:rPr>
          <w:b/>
          <w:sz w:val="36"/>
        </w:rPr>
        <w:t>Partenaire :</w:t>
      </w:r>
    </w:p>
    <w:p w14:paraId="16BE4BFA" w14:textId="5C86D7C4" w:rsidR="006A5824" w:rsidRDefault="003F6E6E" w:rsidP="006A5824">
      <w:pPr>
        <w:spacing w:line="360" w:lineRule="auto"/>
        <w:jc w:val="both"/>
      </w:pPr>
      <w:r>
        <w:t xml:space="preserve"> </w:t>
      </w:r>
      <w:r w:rsidR="007E28DF">
        <w:t>Service Communication</w:t>
      </w:r>
      <w:r w:rsidR="001202EF">
        <w:t xml:space="preserve"> de l’INSA Strasbourg</w:t>
      </w:r>
      <w:r>
        <w:t xml:space="preserve"> </w:t>
      </w:r>
      <w:r w:rsidR="007E28DF">
        <w:t>(tote bags, goodies)</w:t>
      </w:r>
      <w:r>
        <w:t xml:space="preserve">             </w:t>
      </w:r>
      <w:r w:rsidR="00A66EF2">
        <w:t xml:space="preserve">    </w:t>
      </w:r>
    </w:p>
    <w:sectPr w:rsidR="006A5824" w:rsidSect="003F6E6E">
      <w:headerReference w:type="default" r:id="rId2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DECF" w14:textId="77777777" w:rsidR="00431442" w:rsidRDefault="00431442" w:rsidP="001F3204">
      <w:pPr>
        <w:spacing w:after="0" w:line="240" w:lineRule="auto"/>
      </w:pPr>
      <w:r>
        <w:separator/>
      </w:r>
    </w:p>
  </w:endnote>
  <w:endnote w:type="continuationSeparator" w:id="0">
    <w:p w14:paraId="3970EEFB" w14:textId="77777777" w:rsidR="00431442" w:rsidRDefault="00431442" w:rsidP="001F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F431" w14:textId="77777777" w:rsidR="00431442" w:rsidRDefault="00431442" w:rsidP="001F3204">
      <w:pPr>
        <w:spacing w:after="0" w:line="240" w:lineRule="auto"/>
      </w:pPr>
      <w:r>
        <w:separator/>
      </w:r>
    </w:p>
  </w:footnote>
  <w:footnote w:type="continuationSeparator" w:id="0">
    <w:p w14:paraId="52698D4A" w14:textId="77777777" w:rsidR="00431442" w:rsidRDefault="00431442" w:rsidP="001F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28B" w14:textId="1EA23DD6" w:rsidR="001F3204" w:rsidRDefault="001F3204">
    <w:pPr>
      <w:pStyle w:val="En-tte"/>
    </w:pPr>
    <w:r>
      <w:rPr>
        <w:noProof/>
      </w:rPr>
      <w:drawing>
        <wp:inline distT="0" distB="0" distL="0" distR="0" wp14:anchorId="512AEC0B" wp14:editId="67485416">
          <wp:extent cx="1495425" cy="420588"/>
          <wp:effectExtent l="0" t="0" r="0" b="0"/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698" cy="44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C2"/>
    <w:rsid w:val="000606CE"/>
    <w:rsid w:val="0008336C"/>
    <w:rsid w:val="0008497D"/>
    <w:rsid w:val="000969EB"/>
    <w:rsid w:val="000B09BF"/>
    <w:rsid w:val="000E2983"/>
    <w:rsid w:val="001202EF"/>
    <w:rsid w:val="00155C22"/>
    <w:rsid w:val="00166C23"/>
    <w:rsid w:val="00173B1C"/>
    <w:rsid w:val="00190F16"/>
    <w:rsid w:val="001F3204"/>
    <w:rsid w:val="00261A76"/>
    <w:rsid w:val="002C64F2"/>
    <w:rsid w:val="002E0E0A"/>
    <w:rsid w:val="002F2453"/>
    <w:rsid w:val="00333318"/>
    <w:rsid w:val="00392B3A"/>
    <w:rsid w:val="00394F1E"/>
    <w:rsid w:val="003A628A"/>
    <w:rsid w:val="003B234A"/>
    <w:rsid w:val="003F040C"/>
    <w:rsid w:val="003F41E1"/>
    <w:rsid w:val="003F6E6E"/>
    <w:rsid w:val="00431442"/>
    <w:rsid w:val="00467FCC"/>
    <w:rsid w:val="00472153"/>
    <w:rsid w:val="004A1D7B"/>
    <w:rsid w:val="004B4D75"/>
    <w:rsid w:val="004E670F"/>
    <w:rsid w:val="004F0827"/>
    <w:rsid w:val="004F76BC"/>
    <w:rsid w:val="00537DD4"/>
    <w:rsid w:val="005740CD"/>
    <w:rsid w:val="005B647F"/>
    <w:rsid w:val="005D52D0"/>
    <w:rsid w:val="00650B95"/>
    <w:rsid w:val="00653A78"/>
    <w:rsid w:val="00696D64"/>
    <w:rsid w:val="006A5824"/>
    <w:rsid w:val="006F26E9"/>
    <w:rsid w:val="007468C2"/>
    <w:rsid w:val="00791FF2"/>
    <w:rsid w:val="007E28DF"/>
    <w:rsid w:val="007F35BE"/>
    <w:rsid w:val="008036F6"/>
    <w:rsid w:val="00836C11"/>
    <w:rsid w:val="00861AE3"/>
    <w:rsid w:val="00870F16"/>
    <w:rsid w:val="00881FB1"/>
    <w:rsid w:val="008902A2"/>
    <w:rsid w:val="008941D5"/>
    <w:rsid w:val="008C434B"/>
    <w:rsid w:val="008D521B"/>
    <w:rsid w:val="008F24C7"/>
    <w:rsid w:val="008F755A"/>
    <w:rsid w:val="0091327C"/>
    <w:rsid w:val="009B0F3B"/>
    <w:rsid w:val="00A0655C"/>
    <w:rsid w:val="00A14555"/>
    <w:rsid w:val="00A32167"/>
    <w:rsid w:val="00A51BC7"/>
    <w:rsid w:val="00A66EF2"/>
    <w:rsid w:val="00AA71BF"/>
    <w:rsid w:val="00AB4DE0"/>
    <w:rsid w:val="00AB6AB1"/>
    <w:rsid w:val="00AB7225"/>
    <w:rsid w:val="00B57D53"/>
    <w:rsid w:val="00BB588C"/>
    <w:rsid w:val="00BC196F"/>
    <w:rsid w:val="00BE1ABE"/>
    <w:rsid w:val="00C20F75"/>
    <w:rsid w:val="00C379E3"/>
    <w:rsid w:val="00C45941"/>
    <w:rsid w:val="00C75E17"/>
    <w:rsid w:val="00C92D9D"/>
    <w:rsid w:val="00C93B69"/>
    <w:rsid w:val="00D06AE2"/>
    <w:rsid w:val="00D51887"/>
    <w:rsid w:val="00DB0EC4"/>
    <w:rsid w:val="00DB7CE3"/>
    <w:rsid w:val="00DC2EC1"/>
    <w:rsid w:val="00DC7EF4"/>
    <w:rsid w:val="00DE793B"/>
    <w:rsid w:val="00E067E9"/>
    <w:rsid w:val="00EA16C9"/>
    <w:rsid w:val="00EA3AAD"/>
    <w:rsid w:val="00EB2C8E"/>
    <w:rsid w:val="00F10E14"/>
    <w:rsid w:val="00F15E20"/>
    <w:rsid w:val="00F27D23"/>
    <w:rsid w:val="00F43F90"/>
    <w:rsid w:val="00F65223"/>
    <w:rsid w:val="00F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74F8"/>
  <w15:docId w15:val="{429C2D0E-7B10-4A58-B77E-EC660DA8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36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6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468C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204"/>
  </w:style>
  <w:style w:type="paragraph" w:styleId="Pieddepage">
    <w:name w:val="footer"/>
    <w:basedOn w:val="Normal"/>
    <w:link w:val="PieddepageCar"/>
    <w:uiPriority w:val="99"/>
    <w:unhideWhenUsed/>
    <w:rsid w:val="001F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204"/>
  </w:style>
  <w:style w:type="character" w:styleId="Mentionnonrsolue">
    <w:name w:val="Unresolved Mention"/>
    <w:basedOn w:val="Policepardfaut"/>
    <w:uiPriority w:val="99"/>
    <w:semiHidden/>
    <w:unhideWhenUsed/>
    <w:rsid w:val="007E28DF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836C1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36C1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57D53"/>
    <w:rPr>
      <w:b/>
      <w:bCs/>
    </w:rPr>
  </w:style>
  <w:style w:type="character" w:customStyle="1" w:styleId="markedcontent">
    <w:name w:val="markedcontent"/>
    <w:basedOn w:val="Policepardfaut"/>
    <w:rsid w:val="000B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sa-strasbourg.fr" TargetMode="External"/><Relationship Id="rId13" Type="http://schemas.openxmlformats.org/officeDocument/2006/relationships/hyperlink" Target="http://www.editions-eyrolles.com/Livre/9782212132588/graffiti-une-histoire-en-images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cnil.fr/fr/les-droits-pour-maitriser-vos-donnees-personnelles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ppeldulivrepro.fr/Panier/Detail/290410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appeldulivrepro.fr/Panier/Detail/29041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2.insa-strasbourg.fr/inshare/uploads/rgpd_information_legale.docx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appeldulivrepro.fr/Panier/Detail/2904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itions-eyrolles.com/Livre/9782212127195/la-propagande-dans-la-bd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1.xml"/><Relationship Id="rId10" Type="http://schemas.openxmlformats.org/officeDocument/2006/relationships/hyperlink" Target="https://www.cnil.fr/fr/webform/adresser-une-plainte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mailto:chloe.schreiber@insa-strasbourg.fr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appeldulivrepro.fr/Panier/Detail/290410" TargetMode="External"/><Relationship Id="rId27" Type="http://schemas.openxmlformats.org/officeDocument/2006/relationships/hyperlink" Target="https://www.appeldulivrepro.fr/Search/Search?SearchType=BounceAuthorId&amp;BounceId=0-11367633&amp;BounceName=Pu%C3%A9rtolas,%20Romain%20(1975-....)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1240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COISY Pauline</dc:creator>
  <cp:lastModifiedBy>Magali Pierrat-Tanguy</cp:lastModifiedBy>
  <cp:revision>21</cp:revision>
  <cp:lastPrinted>2022-03-01T10:48:00Z</cp:lastPrinted>
  <dcterms:created xsi:type="dcterms:W3CDTF">2022-03-02T15:33:00Z</dcterms:created>
  <dcterms:modified xsi:type="dcterms:W3CDTF">2022-03-10T15:59:00Z</dcterms:modified>
</cp:coreProperties>
</file>